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DB481" w14:textId="1765B29D" w:rsidR="00210422" w:rsidRPr="0079288F" w:rsidRDefault="00727D6A" w:rsidP="00B95E59">
      <w:pPr>
        <w:spacing w:after="360" w:line="360" w:lineRule="auto"/>
      </w:pPr>
      <w:r w:rsidRPr="0079288F">
        <w:t>Krak</w:t>
      </w:r>
      <w:r w:rsidR="00EB56A9" w:rsidRPr="0079288F">
        <w:t>ó</w:t>
      </w:r>
      <w:r w:rsidRPr="0079288F">
        <w:t>w</w:t>
      </w:r>
      <w:r w:rsidR="00210422" w:rsidRPr="0079288F">
        <w:t xml:space="preserve">, </w:t>
      </w:r>
      <w:r w:rsidR="00E630CA">
        <w:t>20</w:t>
      </w:r>
      <w:r w:rsidR="006C5A14">
        <w:t>.0</w:t>
      </w:r>
      <w:r w:rsidR="00006419">
        <w:t>4</w:t>
      </w:r>
      <w:r w:rsidR="006C5A14">
        <w:t>.2026 r.</w:t>
      </w:r>
    </w:p>
    <w:p w14:paraId="463A8652" w14:textId="763ECBD5" w:rsidR="00210422" w:rsidRPr="0079288F" w:rsidRDefault="00EB56A9" w:rsidP="00B95E59">
      <w:pPr>
        <w:spacing w:line="360" w:lineRule="auto"/>
        <w:rPr>
          <w:b/>
          <w:bCs/>
          <w:sz w:val="28"/>
          <w:szCs w:val="28"/>
        </w:rPr>
      </w:pPr>
      <w:r w:rsidRPr="0079288F">
        <w:rPr>
          <w:b/>
          <w:bCs/>
          <w:sz w:val="28"/>
          <w:szCs w:val="28"/>
        </w:rPr>
        <w:t>Zapytanie ofertowe</w:t>
      </w:r>
      <w:r w:rsidR="00210422" w:rsidRPr="0079288F">
        <w:rPr>
          <w:b/>
          <w:bCs/>
          <w:sz w:val="28"/>
          <w:szCs w:val="28"/>
        </w:rPr>
        <w:t xml:space="preserve"> </w:t>
      </w:r>
      <w:r w:rsidR="00CE5B96">
        <w:rPr>
          <w:b/>
          <w:bCs/>
          <w:sz w:val="28"/>
          <w:szCs w:val="28"/>
        </w:rPr>
        <w:t xml:space="preserve">SLV </w:t>
      </w:r>
      <w:r w:rsidR="00E630CA">
        <w:rPr>
          <w:b/>
          <w:bCs/>
          <w:sz w:val="28"/>
          <w:szCs w:val="28"/>
        </w:rPr>
        <w:t>20</w:t>
      </w:r>
      <w:r w:rsidR="0066207F">
        <w:rPr>
          <w:b/>
          <w:bCs/>
          <w:sz w:val="28"/>
          <w:szCs w:val="28"/>
        </w:rPr>
        <w:t xml:space="preserve"> </w:t>
      </w:r>
      <w:r w:rsidR="006C5A14">
        <w:rPr>
          <w:b/>
          <w:bCs/>
          <w:sz w:val="28"/>
          <w:szCs w:val="28"/>
        </w:rPr>
        <w:t>0</w:t>
      </w:r>
      <w:r w:rsidR="00006419">
        <w:rPr>
          <w:b/>
          <w:bCs/>
          <w:sz w:val="28"/>
          <w:szCs w:val="28"/>
        </w:rPr>
        <w:t>4</w:t>
      </w:r>
      <w:r w:rsidR="00CE5B96">
        <w:rPr>
          <w:b/>
          <w:bCs/>
          <w:sz w:val="28"/>
          <w:szCs w:val="28"/>
        </w:rPr>
        <w:t xml:space="preserve"> 202</w:t>
      </w:r>
      <w:r w:rsidR="006C5A14">
        <w:rPr>
          <w:b/>
          <w:bCs/>
          <w:sz w:val="28"/>
          <w:szCs w:val="28"/>
        </w:rPr>
        <w:t>6</w:t>
      </w:r>
      <w:r w:rsidR="00CE5B96">
        <w:rPr>
          <w:b/>
          <w:bCs/>
          <w:sz w:val="28"/>
          <w:szCs w:val="28"/>
        </w:rPr>
        <w:t xml:space="preserve"> </w:t>
      </w:r>
      <w:r w:rsidR="00AF2A47">
        <w:rPr>
          <w:b/>
          <w:bCs/>
          <w:sz w:val="28"/>
          <w:szCs w:val="28"/>
        </w:rPr>
        <w:t>A</w:t>
      </w:r>
    </w:p>
    <w:p w14:paraId="7846965D" w14:textId="4D482A4B" w:rsidR="002D65E5" w:rsidRPr="00D8446B" w:rsidRDefault="002D65E5" w:rsidP="002D65E5">
      <w:pPr>
        <w:pStyle w:val="Akapitzlist"/>
        <w:tabs>
          <w:tab w:val="left" w:pos="2595"/>
        </w:tabs>
        <w:spacing w:line="360" w:lineRule="auto"/>
        <w:ind w:left="0"/>
      </w:pPr>
      <w:r w:rsidRPr="00C45694">
        <w:t>W związku z realizacją projektu pt</w:t>
      </w:r>
      <w:r w:rsidRPr="007309C0">
        <w:t xml:space="preserve">. </w:t>
      </w:r>
      <w:r w:rsidR="006C5A14" w:rsidRPr="007309C0">
        <w:t xml:space="preserve">„Platforma CART-AI do rozwoju zaawansowanych terapii </w:t>
      </w:r>
      <w:proofErr w:type="spellStart"/>
      <w:r w:rsidR="006C5A14" w:rsidRPr="007309C0">
        <w:t>immunoonkologicznych</w:t>
      </w:r>
      <w:proofErr w:type="spellEnd"/>
      <w:r w:rsidR="006C5A14" w:rsidRPr="007309C0">
        <w:t xml:space="preserve"> opartych na modyfikowanych limfocytach T z użyciem AI - etap przedkliniczny</w:t>
      </w:r>
      <w:r w:rsidRPr="007309C0">
        <w:t xml:space="preserve">” (numer </w:t>
      </w:r>
      <w:r w:rsidR="00D67ADF" w:rsidRPr="007309C0">
        <w:t>umowy</w:t>
      </w:r>
      <w:r w:rsidRPr="007309C0">
        <w:t xml:space="preserve"> o dofinansowanie: </w:t>
      </w:r>
      <w:r w:rsidR="006C5A14" w:rsidRPr="007309C0">
        <w:t>FENG.05.01-IP.01-0017/25</w:t>
      </w:r>
      <w:r w:rsidRPr="007309C0">
        <w:t>)</w:t>
      </w:r>
      <w:r w:rsidR="00D67ADF" w:rsidRPr="007309C0">
        <w:t xml:space="preserve"> współfinansowanego z funduszy Unii Europejskiej w ramach Działania </w:t>
      </w:r>
      <w:r w:rsidR="006C5A14" w:rsidRPr="007309C0">
        <w:t xml:space="preserve">FENG.05.01 STEP – Ścieżka A, Programu: Fundusze Europejskie dla Nowoczesnej Gospodarki 2021-2027 </w:t>
      </w:r>
      <w:r w:rsidRPr="007309C0">
        <w:t>oraz w związku z obowiązkiem dokonywania zakupów na podstawie oferty najkorzystniejszej ekonomicznie, z zachowaniem zasad uczciwej konkurencji, efektywności, otwartości i przejrzystości, Selvita S.A. składa zapytanie ofertowe dotyczące zakupu i dostawy materiałów operacyjnych. Szczegółowy opis przedmiotu zamówienia znajduje się w punkcie 2.</w:t>
      </w:r>
      <w:r w:rsidRPr="3542B63F">
        <w:t xml:space="preserve"> niniejszego </w:t>
      </w:r>
      <w:r>
        <w:t>zapytania.</w:t>
      </w:r>
    </w:p>
    <w:p w14:paraId="27912CEC" w14:textId="665F6178" w:rsidR="00210422" w:rsidRPr="00EB56A9" w:rsidRDefault="00EB56A9" w:rsidP="00B95E59">
      <w:pPr>
        <w:pStyle w:val="Nagwek2"/>
        <w:numPr>
          <w:ilvl w:val="0"/>
          <w:numId w:val="2"/>
        </w:numPr>
        <w:spacing w:line="360" w:lineRule="auto"/>
        <w:ind w:left="0" w:firstLine="0"/>
        <w:rPr>
          <w:rFonts w:asciiTheme="minorHAnsi" w:hAnsiTheme="minorHAnsi"/>
          <w:b/>
          <w:bCs/>
          <w:color w:val="auto"/>
          <w:sz w:val="22"/>
          <w:szCs w:val="22"/>
        </w:rPr>
      </w:pPr>
      <w:r>
        <w:rPr>
          <w:rFonts w:asciiTheme="minorHAnsi" w:hAnsiTheme="minorHAnsi"/>
          <w:b/>
          <w:bCs/>
          <w:color w:val="auto"/>
          <w:sz w:val="22"/>
          <w:szCs w:val="22"/>
        </w:rPr>
        <w:t>ZAMAWIAJĄCY</w:t>
      </w:r>
      <w:r w:rsidR="00DA01FC" w:rsidRPr="00EB56A9">
        <w:rPr>
          <w:rFonts w:asciiTheme="minorHAnsi" w:hAnsiTheme="minorHAnsi"/>
          <w:b/>
          <w:bCs/>
          <w:color w:val="auto"/>
          <w:sz w:val="22"/>
          <w:szCs w:val="22"/>
        </w:rPr>
        <w:t>:</w:t>
      </w:r>
    </w:p>
    <w:p w14:paraId="5388A480" w14:textId="1D121B33" w:rsidR="00DA01FC" w:rsidRDefault="00DA01FC" w:rsidP="004F6681">
      <w:pPr>
        <w:spacing w:after="0" w:line="360" w:lineRule="auto"/>
        <w:rPr>
          <w:lang w:val="en-GB"/>
        </w:rPr>
      </w:pPr>
      <w:r>
        <w:rPr>
          <w:lang w:val="en-GB"/>
        </w:rPr>
        <w:t>Selvita S.A.</w:t>
      </w:r>
    </w:p>
    <w:p w14:paraId="505318BF" w14:textId="1907147A" w:rsidR="00DA01FC" w:rsidRDefault="00DA01FC" w:rsidP="004F6681">
      <w:pPr>
        <w:spacing w:after="0" w:line="360" w:lineRule="auto"/>
        <w:rPr>
          <w:lang w:val="en-GB"/>
        </w:rPr>
      </w:pPr>
      <w:proofErr w:type="spellStart"/>
      <w:r>
        <w:rPr>
          <w:lang w:val="en-GB"/>
        </w:rPr>
        <w:t>Podole</w:t>
      </w:r>
      <w:proofErr w:type="spellEnd"/>
      <w:r>
        <w:rPr>
          <w:lang w:val="en-GB"/>
        </w:rPr>
        <w:t xml:space="preserve"> 79</w:t>
      </w:r>
    </w:p>
    <w:p w14:paraId="5C20B9D9" w14:textId="2189BC3E" w:rsidR="00DA01FC" w:rsidRDefault="00DA01FC" w:rsidP="004F6681">
      <w:pPr>
        <w:spacing w:after="0" w:line="360" w:lineRule="auto"/>
        <w:rPr>
          <w:lang w:val="en-GB"/>
        </w:rPr>
      </w:pPr>
      <w:r>
        <w:rPr>
          <w:lang w:val="en-GB"/>
        </w:rPr>
        <w:t>30-394 Krakow</w:t>
      </w:r>
    </w:p>
    <w:p w14:paraId="1B85A30E" w14:textId="77777777" w:rsidR="00EB56A9" w:rsidRPr="00EB56A9" w:rsidRDefault="00EB56A9" w:rsidP="004F6681">
      <w:pPr>
        <w:autoSpaceDE w:val="0"/>
        <w:autoSpaceDN w:val="0"/>
        <w:adjustRightInd w:val="0"/>
        <w:spacing w:after="0" w:line="360" w:lineRule="auto"/>
        <w:rPr>
          <w:rFonts w:cstheme="minorHAnsi"/>
          <w:bCs/>
        </w:rPr>
      </w:pPr>
      <w:r w:rsidRPr="00EB56A9">
        <w:rPr>
          <w:rFonts w:cstheme="minorHAnsi"/>
          <w:bCs/>
        </w:rPr>
        <w:t>NIP: 676-25-64-595, REGON: 383040072, KRS: 0000779822</w:t>
      </w:r>
    </w:p>
    <w:p w14:paraId="1240E061" w14:textId="16B7EEDD" w:rsidR="00210422" w:rsidRDefault="00EB56A9" w:rsidP="00B95E59">
      <w:pPr>
        <w:pStyle w:val="Nagwek2"/>
        <w:numPr>
          <w:ilvl w:val="0"/>
          <w:numId w:val="2"/>
        </w:numPr>
        <w:spacing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OPIS PRZEDMIOTU ZAMÓWIENIA</w:t>
      </w:r>
      <w:r w:rsidR="00DA01FC" w:rsidRPr="00DA01FC">
        <w:rPr>
          <w:rFonts w:asciiTheme="minorHAnsi" w:hAnsiTheme="minorHAnsi"/>
          <w:b/>
          <w:bCs/>
          <w:color w:val="auto"/>
          <w:sz w:val="22"/>
          <w:szCs w:val="22"/>
          <w:lang w:val="en-GB"/>
        </w:rPr>
        <w:t>:</w:t>
      </w:r>
    </w:p>
    <w:p w14:paraId="7E9BAA44" w14:textId="6C67FC16" w:rsidR="00DA01FC" w:rsidRPr="001E6DC6" w:rsidRDefault="00EB56A9" w:rsidP="00B95E59">
      <w:pPr>
        <w:pStyle w:val="Akapitzlist"/>
        <w:numPr>
          <w:ilvl w:val="0"/>
          <w:numId w:val="3"/>
        </w:numPr>
        <w:spacing w:line="360" w:lineRule="auto"/>
        <w:ind w:left="0" w:firstLine="0"/>
        <w:rPr>
          <w:b/>
          <w:bCs/>
          <w:lang w:val="en-GB"/>
        </w:rPr>
      </w:pPr>
      <w:r>
        <w:rPr>
          <w:b/>
          <w:bCs/>
          <w:lang w:val="en-GB"/>
        </w:rPr>
        <w:t>PRZEDMIOT ZAMÓWIENIA</w:t>
      </w:r>
      <w:r w:rsidR="001E6DC6" w:rsidRPr="001E6DC6">
        <w:rPr>
          <w:b/>
          <w:bCs/>
          <w:lang w:val="en-GB"/>
        </w:rPr>
        <w:t>:</w:t>
      </w:r>
    </w:p>
    <w:p w14:paraId="39449078" w14:textId="621EB00D" w:rsidR="00EC55AE" w:rsidRDefault="00CE5B96" w:rsidP="00DA56FF">
      <w:pPr>
        <w:pStyle w:val="Akapitzlist"/>
        <w:spacing w:before="360" w:after="480" w:line="360" w:lineRule="auto"/>
        <w:ind w:left="0"/>
        <w:contextualSpacing w:val="0"/>
      </w:pPr>
      <w:r w:rsidRPr="00CE5B96">
        <w:t>Zamawiający zwraca się z prośbą o przedstawienie ofert cenowych na poniższe części przedmiotu zamówienia</w:t>
      </w:r>
      <w:r w:rsidR="00CD154E">
        <w:t xml:space="preserve">: </w:t>
      </w:r>
      <w:r w:rsidR="006C5A14" w:rsidRPr="007309C0">
        <w:t xml:space="preserve">materiały </w:t>
      </w:r>
      <w:r w:rsidR="00CD154E" w:rsidRPr="007309C0">
        <w:t>operacyjne</w:t>
      </w:r>
      <w:r w:rsidR="00CB5E74">
        <w:t>.</w:t>
      </w:r>
      <w:r w:rsidR="00CD154E" w:rsidRPr="00CD154E">
        <w:t xml:space="preserve"> Niniejsze postępowanie obejmuje jedynie część zamówienia na dostawę odczynników i materiałów </w:t>
      </w:r>
      <w:r w:rsidR="00CD154E">
        <w:t>operacyjnych</w:t>
      </w:r>
      <w:r w:rsidR="00CD154E" w:rsidRPr="00CD154E">
        <w:t>. Zakres całego zamówienia odpowiada całkowitemu zapotrzebowaniu na te produkty określonemu w budżecie projektu dla wszystkich jego faz realizacyjnych. Pozostałe części zamówienia, stanowiące dopełnienie łącznego zakresu rzeczowego, będą udzielane sukcesywnie w ramach odrębnych postępowań.</w:t>
      </w:r>
    </w:p>
    <w:p w14:paraId="2F520564" w14:textId="38844CC9" w:rsidR="00EB56A9" w:rsidRPr="00552FD4" w:rsidRDefault="00EB56A9" w:rsidP="00DA56FF">
      <w:pPr>
        <w:pStyle w:val="Akapitzlist"/>
        <w:spacing w:after="240" w:line="360" w:lineRule="auto"/>
        <w:ind w:left="0"/>
        <w:contextualSpacing w:val="0"/>
        <w:rPr>
          <w:b/>
          <w:bCs/>
        </w:rPr>
      </w:pPr>
      <w:r w:rsidRPr="00552FD4">
        <w:rPr>
          <w:b/>
          <w:bCs/>
        </w:rPr>
        <w:t>Część zamówienia: Część 1</w:t>
      </w:r>
    </w:p>
    <w:p w14:paraId="20355C2D" w14:textId="1F717AB9" w:rsidR="00EB56A9" w:rsidRDefault="00EB56A9" w:rsidP="00600EE5">
      <w:pPr>
        <w:spacing w:after="240" w:line="276" w:lineRule="auto"/>
        <w:rPr>
          <w:b/>
          <w:bCs/>
        </w:rPr>
      </w:pPr>
      <w:r w:rsidRPr="00C82AD4">
        <w:rPr>
          <w:b/>
          <w:bCs/>
        </w:rPr>
        <w:t>Nazwa i kod CPV</w:t>
      </w:r>
      <w:r w:rsidR="00CE5B96" w:rsidRPr="00C82AD4">
        <w:rPr>
          <w:b/>
          <w:bCs/>
        </w:rPr>
        <w:t xml:space="preserve">: </w:t>
      </w:r>
      <w:r w:rsidR="008E551D" w:rsidRPr="008E551D">
        <w:rPr>
          <w:b/>
          <w:bCs/>
        </w:rPr>
        <w:t>38437110-1 – Końcówki pipet</w:t>
      </w:r>
      <w:r w:rsidR="008E551D">
        <w:rPr>
          <w:b/>
          <w:bCs/>
        </w:rPr>
        <w:t xml:space="preserve">, </w:t>
      </w:r>
      <w:r w:rsidR="00EA1EF1" w:rsidRPr="00C82AD4">
        <w:rPr>
          <w:b/>
          <w:bCs/>
        </w:rPr>
        <w:t>38437000-7 Pipety i akcesoria laboratoryjne</w:t>
      </w:r>
    </w:p>
    <w:p w14:paraId="6FC55293" w14:textId="24D0F2C2" w:rsidR="00BA77D7" w:rsidRDefault="00BA77D7" w:rsidP="00BA77D7">
      <w:pPr>
        <w:spacing w:after="240" w:line="360" w:lineRule="auto"/>
        <w:rPr>
          <w:b/>
          <w:bCs/>
        </w:rPr>
      </w:pPr>
      <w:r>
        <w:rPr>
          <w:b/>
          <w:bCs/>
        </w:rPr>
        <w:lastRenderedPageBreak/>
        <w:t>Minimalna specyfikacja końcówek dla całej Części 1:</w:t>
      </w:r>
    </w:p>
    <w:p w14:paraId="6E8EF095" w14:textId="14C6DC74" w:rsidR="00BA77D7" w:rsidRPr="00BA77D7" w:rsidRDefault="00BA77D7" w:rsidP="00BA77D7">
      <w:pPr>
        <w:pStyle w:val="paragraph"/>
        <w:numPr>
          <w:ilvl w:val="0"/>
          <w:numId w:val="98"/>
        </w:numPr>
        <w:spacing w:line="360" w:lineRule="auto"/>
        <w:rPr>
          <w:rFonts w:ascii="Aptos" w:hAnsi="Aptos" w:cs="Segoe UI"/>
          <w:bCs/>
          <w:sz w:val="22"/>
          <w:szCs w:val="22"/>
        </w:rPr>
      </w:pPr>
      <w:r w:rsidRPr="007876E8">
        <w:rPr>
          <w:rFonts w:ascii="Aptos" w:hAnsi="Aptos" w:cs="Segoe UI"/>
          <w:bCs/>
          <w:sz w:val="22"/>
          <w:szCs w:val="22"/>
        </w:rPr>
        <w:t xml:space="preserve">Wykonane z nietoksycznego polipropylenu </w:t>
      </w:r>
    </w:p>
    <w:p w14:paraId="7CB08261" w14:textId="4997FD5F" w:rsidR="00BA77D7" w:rsidRPr="00BA77D7" w:rsidRDefault="00BA77D7" w:rsidP="00BA77D7">
      <w:pPr>
        <w:pStyle w:val="paragraph"/>
        <w:numPr>
          <w:ilvl w:val="0"/>
          <w:numId w:val="98"/>
        </w:numPr>
        <w:spacing w:line="360" w:lineRule="auto"/>
        <w:rPr>
          <w:rFonts w:ascii="Aptos" w:hAnsi="Aptos" w:cs="Segoe UI"/>
          <w:bCs/>
          <w:sz w:val="22"/>
          <w:szCs w:val="22"/>
        </w:rPr>
      </w:pPr>
      <w:r w:rsidRPr="007876E8">
        <w:rPr>
          <w:rFonts w:ascii="Aptos" w:hAnsi="Aptos" w:cs="Segoe UI"/>
          <w:bCs/>
          <w:sz w:val="22"/>
          <w:szCs w:val="22"/>
        </w:rPr>
        <w:t>Wysoka klarowność i kompatybilność </w:t>
      </w:r>
    </w:p>
    <w:p w14:paraId="1A86C5FE" w14:textId="1A1E8832" w:rsidR="00BA77D7" w:rsidRPr="00BA77D7" w:rsidRDefault="00BA77D7" w:rsidP="00BA77D7">
      <w:pPr>
        <w:pStyle w:val="paragraph"/>
        <w:numPr>
          <w:ilvl w:val="0"/>
          <w:numId w:val="98"/>
        </w:numPr>
        <w:spacing w:line="360" w:lineRule="auto"/>
        <w:rPr>
          <w:rFonts w:ascii="Aptos" w:hAnsi="Aptos" w:cs="Segoe UI"/>
          <w:bCs/>
          <w:sz w:val="22"/>
          <w:szCs w:val="22"/>
        </w:rPr>
      </w:pPr>
      <w:r w:rsidRPr="007876E8">
        <w:rPr>
          <w:rFonts w:ascii="Aptos" w:hAnsi="Aptos" w:cs="Segoe UI"/>
          <w:bCs/>
          <w:sz w:val="22"/>
          <w:szCs w:val="22"/>
        </w:rPr>
        <w:t>Końcówki </w:t>
      </w:r>
      <w:proofErr w:type="spellStart"/>
      <w:r w:rsidRPr="007876E8">
        <w:rPr>
          <w:rFonts w:ascii="Aptos" w:hAnsi="Aptos" w:cs="Segoe UI"/>
          <w:bCs/>
          <w:sz w:val="22"/>
          <w:szCs w:val="22"/>
        </w:rPr>
        <w:t>niskoadhezyjne</w:t>
      </w:r>
      <w:proofErr w:type="spellEnd"/>
      <w:r w:rsidRPr="007876E8">
        <w:rPr>
          <w:rFonts w:ascii="Aptos" w:hAnsi="Aptos" w:cs="Segoe UI"/>
          <w:bCs/>
          <w:sz w:val="22"/>
          <w:szCs w:val="22"/>
        </w:rPr>
        <w:t> – </w:t>
      </w:r>
      <w:proofErr w:type="spellStart"/>
      <w:r w:rsidRPr="007876E8">
        <w:rPr>
          <w:rFonts w:ascii="Aptos" w:hAnsi="Aptos" w:cs="Segoe UI"/>
          <w:bCs/>
          <w:sz w:val="22"/>
          <w:szCs w:val="22"/>
        </w:rPr>
        <w:t>niskoretencyjne</w:t>
      </w:r>
      <w:proofErr w:type="spellEnd"/>
      <w:r w:rsidRPr="007876E8">
        <w:rPr>
          <w:rFonts w:ascii="Aptos" w:hAnsi="Aptos" w:cs="Segoe UI"/>
          <w:bCs/>
          <w:sz w:val="22"/>
          <w:szCs w:val="22"/>
        </w:rPr>
        <w:t> z hydrofobową powierzchnią</w:t>
      </w:r>
    </w:p>
    <w:p w14:paraId="6A52F89C" w14:textId="77777777" w:rsidR="0077741E" w:rsidRDefault="0077741E" w:rsidP="00BA77D7">
      <w:pPr>
        <w:pStyle w:val="paragraph"/>
        <w:numPr>
          <w:ilvl w:val="0"/>
          <w:numId w:val="98"/>
        </w:numPr>
        <w:spacing w:line="360" w:lineRule="auto"/>
        <w:rPr>
          <w:rFonts w:ascii="Aptos" w:hAnsi="Aptos" w:cs="Segoe UI"/>
          <w:bCs/>
          <w:sz w:val="22"/>
          <w:szCs w:val="22"/>
        </w:rPr>
      </w:pPr>
      <w:r w:rsidRPr="0077741E">
        <w:rPr>
          <w:rFonts w:ascii="Aptos" w:hAnsi="Aptos" w:cs="Segoe UI"/>
          <w:bCs/>
          <w:sz w:val="22"/>
          <w:szCs w:val="22"/>
        </w:rPr>
        <w:t xml:space="preserve">Końcówki kompatybilne z pipetami marki </w:t>
      </w:r>
      <w:proofErr w:type="spellStart"/>
      <w:r w:rsidRPr="0077741E">
        <w:rPr>
          <w:rFonts w:ascii="Aptos" w:hAnsi="Aptos" w:cs="Segoe UI"/>
          <w:bCs/>
          <w:sz w:val="22"/>
          <w:szCs w:val="22"/>
        </w:rPr>
        <w:t>Eppendorf</w:t>
      </w:r>
      <w:proofErr w:type="spellEnd"/>
      <w:r w:rsidRPr="0077741E">
        <w:rPr>
          <w:rFonts w:ascii="Aptos" w:hAnsi="Aptos" w:cs="Segoe UI"/>
          <w:bCs/>
          <w:sz w:val="22"/>
          <w:szCs w:val="22"/>
        </w:rPr>
        <w:t xml:space="preserve"> (w tym modelami wielokanałowymi) lub równoważne, pasujące do posiadanego przez Zamawiającego sprzętu</w:t>
      </w:r>
    </w:p>
    <w:p w14:paraId="539A5DC0" w14:textId="57AEDCA1" w:rsidR="00BA77D7" w:rsidRPr="00BA77D7" w:rsidRDefault="00BA77D7" w:rsidP="00BA77D7">
      <w:pPr>
        <w:pStyle w:val="paragraph"/>
        <w:numPr>
          <w:ilvl w:val="0"/>
          <w:numId w:val="98"/>
        </w:numPr>
        <w:spacing w:line="360" w:lineRule="auto"/>
        <w:rPr>
          <w:rFonts w:ascii="Aptos" w:hAnsi="Aptos" w:cs="Segoe UI"/>
          <w:bCs/>
          <w:sz w:val="22"/>
          <w:szCs w:val="22"/>
        </w:rPr>
      </w:pPr>
      <w:r w:rsidRPr="007876E8">
        <w:rPr>
          <w:rFonts w:ascii="Aptos" w:hAnsi="Aptos" w:cs="Segoe UI"/>
          <w:bCs/>
          <w:sz w:val="22"/>
          <w:szCs w:val="22"/>
        </w:rPr>
        <w:t>Sterylne, Wolne od </w:t>
      </w:r>
      <w:proofErr w:type="spellStart"/>
      <w:r w:rsidRPr="007876E8">
        <w:rPr>
          <w:rFonts w:ascii="Aptos" w:hAnsi="Aptos" w:cs="Segoe UI"/>
          <w:bCs/>
          <w:sz w:val="22"/>
          <w:szCs w:val="22"/>
        </w:rPr>
        <w:t>DNaz</w:t>
      </w:r>
      <w:proofErr w:type="spellEnd"/>
      <w:r w:rsidRPr="007876E8">
        <w:rPr>
          <w:rFonts w:ascii="Aptos" w:hAnsi="Aptos" w:cs="Segoe UI"/>
          <w:bCs/>
          <w:sz w:val="22"/>
          <w:szCs w:val="22"/>
        </w:rPr>
        <w:t> i </w:t>
      </w:r>
      <w:proofErr w:type="spellStart"/>
      <w:r w:rsidRPr="007876E8">
        <w:rPr>
          <w:rFonts w:ascii="Aptos" w:hAnsi="Aptos" w:cs="Segoe UI"/>
          <w:bCs/>
          <w:sz w:val="22"/>
          <w:szCs w:val="22"/>
        </w:rPr>
        <w:t>RNaz</w:t>
      </w:r>
      <w:proofErr w:type="spellEnd"/>
      <w:r w:rsidRPr="007876E8">
        <w:rPr>
          <w:rFonts w:ascii="Aptos" w:hAnsi="Aptos" w:cs="Segoe UI"/>
          <w:bCs/>
          <w:sz w:val="22"/>
          <w:szCs w:val="22"/>
        </w:rPr>
        <w:t> oraz ludzkiego DNA, </w:t>
      </w:r>
      <w:proofErr w:type="spellStart"/>
      <w:r w:rsidRPr="007876E8">
        <w:rPr>
          <w:rFonts w:ascii="Aptos" w:hAnsi="Aptos" w:cs="Segoe UI"/>
          <w:bCs/>
          <w:sz w:val="22"/>
          <w:szCs w:val="22"/>
        </w:rPr>
        <w:t>pyrogenów</w:t>
      </w:r>
      <w:proofErr w:type="spellEnd"/>
      <w:r w:rsidRPr="007876E8">
        <w:rPr>
          <w:rFonts w:ascii="Aptos" w:hAnsi="Aptos" w:cs="Segoe UI"/>
          <w:bCs/>
          <w:sz w:val="22"/>
          <w:szCs w:val="22"/>
        </w:rPr>
        <w:t> i inhibitorów PCR, endotoksyn, ATP, nie mutagenne</w:t>
      </w:r>
    </w:p>
    <w:p w14:paraId="640B6597" w14:textId="152FFEBD" w:rsidR="00BA77D7" w:rsidRPr="00BA77D7" w:rsidRDefault="00BA77D7" w:rsidP="00BA77D7">
      <w:pPr>
        <w:pStyle w:val="paragraph"/>
        <w:numPr>
          <w:ilvl w:val="0"/>
          <w:numId w:val="98"/>
        </w:numPr>
        <w:spacing w:line="360" w:lineRule="auto"/>
        <w:rPr>
          <w:rFonts w:ascii="Aptos" w:hAnsi="Aptos" w:cs="Segoe UI"/>
          <w:bCs/>
          <w:sz w:val="22"/>
          <w:szCs w:val="22"/>
        </w:rPr>
      </w:pPr>
      <w:r w:rsidRPr="007876E8">
        <w:rPr>
          <w:rFonts w:ascii="Aptos" w:hAnsi="Aptos" w:cs="Segoe UI"/>
          <w:bCs/>
          <w:sz w:val="22"/>
          <w:szCs w:val="22"/>
        </w:rPr>
        <w:t>Odporność na rozpuszczalniki organiczne</w:t>
      </w:r>
    </w:p>
    <w:p w14:paraId="24453FB4" w14:textId="22093849" w:rsidR="00BA77D7" w:rsidRPr="00BA77D7" w:rsidRDefault="00BA77D7" w:rsidP="00BA77D7">
      <w:pPr>
        <w:pStyle w:val="paragraph"/>
        <w:numPr>
          <w:ilvl w:val="0"/>
          <w:numId w:val="98"/>
        </w:numPr>
        <w:spacing w:line="360" w:lineRule="auto"/>
        <w:rPr>
          <w:rFonts w:ascii="Aptos" w:hAnsi="Aptos" w:cs="Segoe UI"/>
          <w:bCs/>
          <w:sz w:val="22"/>
          <w:szCs w:val="22"/>
        </w:rPr>
      </w:pPr>
      <w:r w:rsidRPr="007876E8">
        <w:rPr>
          <w:rFonts w:ascii="Aptos" w:hAnsi="Aptos" w:cs="Segoe UI"/>
          <w:bCs/>
          <w:sz w:val="22"/>
          <w:szCs w:val="22"/>
        </w:rPr>
        <w:t>Wysoka ochrona przed zanieczyszczeniami krzyżowymi</w:t>
      </w:r>
    </w:p>
    <w:p w14:paraId="0FA99ACF" w14:textId="77777777" w:rsidR="00BA77D7" w:rsidRPr="00BA77D7" w:rsidRDefault="00BA77D7" w:rsidP="00BA77D7">
      <w:pPr>
        <w:pStyle w:val="paragraph"/>
        <w:numPr>
          <w:ilvl w:val="0"/>
          <w:numId w:val="98"/>
        </w:numPr>
        <w:spacing w:line="360" w:lineRule="auto"/>
        <w:rPr>
          <w:rFonts w:ascii="Aptos" w:hAnsi="Aptos" w:cs="Segoe UI"/>
          <w:bCs/>
          <w:sz w:val="22"/>
          <w:szCs w:val="22"/>
        </w:rPr>
      </w:pPr>
      <w:r w:rsidRPr="007876E8">
        <w:rPr>
          <w:rFonts w:ascii="Aptos" w:hAnsi="Aptos" w:cs="Segoe UI"/>
          <w:bCs/>
          <w:sz w:val="22"/>
          <w:szCs w:val="22"/>
        </w:rPr>
        <w:t>Filtr typu UHMWPE</w:t>
      </w:r>
    </w:p>
    <w:p w14:paraId="78A4B670" w14:textId="14C78F30" w:rsidR="00BA77D7" w:rsidRPr="007876E8" w:rsidRDefault="00DA56FF" w:rsidP="00BA77D7">
      <w:pPr>
        <w:pStyle w:val="paragraph"/>
        <w:numPr>
          <w:ilvl w:val="0"/>
          <w:numId w:val="98"/>
        </w:numPr>
        <w:spacing w:line="360" w:lineRule="auto"/>
        <w:rPr>
          <w:rFonts w:ascii="Aptos" w:hAnsi="Aptos" w:cs="Segoe UI"/>
          <w:bCs/>
          <w:sz w:val="22"/>
          <w:szCs w:val="22"/>
        </w:rPr>
      </w:pPr>
      <w:r>
        <w:rPr>
          <w:rFonts w:ascii="Aptos" w:hAnsi="Aptos" w:cs="Segoe UI"/>
          <w:bCs/>
          <w:sz w:val="22"/>
          <w:szCs w:val="22"/>
        </w:rPr>
        <w:t>Końcówki zapewniające w</w:t>
      </w:r>
      <w:r w:rsidR="00BA77D7" w:rsidRPr="007876E8">
        <w:rPr>
          <w:rFonts w:ascii="Aptos" w:hAnsi="Aptos" w:cs="Segoe UI"/>
          <w:bCs/>
          <w:sz w:val="22"/>
          <w:szCs w:val="22"/>
        </w:rPr>
        <w:t>ysok</w:t>
      </w:r>
      <w:r>
        <w:rPr>
          <w:rFonts w:ascii="Aptos" w:hAnsi="Aptos" w:cs="Segoe UI"/>
          <w:bCs/>
          <w:sz w:val="22"/>
          <w:szCs w:val="22"/>
        </w:rPr>
        <w:t>ą</w:t>
      </w:r>
      <w:r w:rsidR="00BA77D7" w:rsidRPr="007876E8">
        <w:rPr>
          <w:rFonts w:ascii="Aptos" w:hAnsi="Aptos" w:cs="Segoe UI"/>
          <w:bCs/>
          <w:sz w:val="22"/>
          <w:szCs w:val="22"/>
        </w:rPr>
        <w:t xml:space="preserve"> szczelność na pipecie</w:t>
      </w:r>
    </w:p>
    <w:p w14:paraId="61F7CC37" w14:textId="545AB3F8" w:rsidR="00BA77D7" w:rsidRPr="007876E8" w:rsidRDefault="00BA77D7" w:rsidP="00BA77D7">
      <w:pPr>
        <w:pStyle w:val="paragraph"/>
        <w:spacing w:line="360" w:lineRule="auto"/>
        <w:rPr>
          <w:rFonts w:ascii="Aptos" w:hAnsi="Aptos" w:cs="Segoe UI"/>
          <w:bCs/>
          <w:sz w:val="22"/>
          <w:szCs w:val="22"/>
        </w:rPr>
      </w:pPr>
      <w:r w:rsidRPr="007876E8">
        <w:rPr>
          <w:rFonts w:ascii="Aptos" w:hAnsi="Aptos" w:cs="Segoe UI"/>
          <w:bCs/>
          <w:sz w:val="22"/>
          <w:szCs w:val="22"/>
        </w:rPr>
        <w:t xml:space="preserve">Certyfikaty i </w:t>
      </w:r>
      <w:r w:rsidR="006D3F37">
        <w:rPr>
          <w:rFonts w:ascii="Aptos" w:hAnsi="Aptos" w:cs="Segoe UI"/>
          <w:bCs/>
          <w:sz w:val="22"/>
          <w:szCs w:val="22"/>
        </w:rPr>
        <w:t>z</w:t>
      </w:r>
      <w:r w:rsidRPr="007876E8">
        <w:rPr>
          <w:rFonts w:ascii="Aptos" w:hAnsi="Aptos" w:cs="Segoe UI"/>
          <w:bCs/>
          <w:sz w:val="22"/>
          <w:szCs w:val="22"/>
        </w:rPr>
        <w:t>godność co najmniej: </w:t>
      </w:r>
    </w:p>
    <w:p w14:paraId="4ADD1D03" w14:textId="77777777" w:rsidR="004F6FFD" w:rsidRDefault="004F6FFD" w:rsidP="00BA77D7">
      <w:pPr>
        <w:pStyle w:val="paragraph"/>
        <w:numPr>
          <w:ilvl w:val="0"/>
          <w:numId w:val="108"/>
        </w:numPr>
        <w:spacing w:line="360" w:lineRule="auto"/>
        <w:rPr>
          <w:rFonts w:ascii="Aptos" w:hAnsi="Aptos" w:cs="Segoe UI"/>
          <w:bCs/>
          <w:sz w:val="22"/>
          <w:szCs w:val="22"/>
        </w:rPr>
      </w:pPr>
      <w:r w:rsidRPr="004F6FFD">
        <w:rPr>
          <w:rFonts w:ascii="Aptos" w:hAnsi="Aptos" w:cs="Segoe UI"/>
          <w:bCs/>
          <w:sz w:val="22"/>
          <w:szCs w:val="22"/>
        </w:rPr>
        <w:t xml:space="preserve">Wyrób medyczny do diagnostyki in vitro spełniający wymagania Rozporządzenia Parlamentu Europejskiego i Rady (UE) 2017/746 z dnia 5 kwietnia 2017 r. w sprawie wyrobów medycznych do diagnostyki in vitro (IVDR) </w:t>
      </w:r>
    </w:p>
    <w:p w14:paraId="387657B4" w14:textId="7E8E98E5" w:rsidR="004F6FFD" w:rsidRDefault="004F6FFD" w:rsidP="00BA77D7">
      <w:pPr>
        <w:pStyle w:val="paragraph"/>
        <w:numPr>
          <w:ilvl w:val="0"/>
          <w:numId w:val="108"/>
        </w:numPr>
        <w:spacing w:line="360" w:lineRule="auto"/>
        <w:rPr>
          <w:rFonts w:ascii="Aptos" w:hAnsi="Aptos" w:cs="Segoe UI"/>
          <w:bCs/>
          <w:sz w:val="22"/>
          <w:szCs w:val="22"/>
        </w:rPr>
      </w:pPr>
      <w:r w:rsidRPr="004F6FFD">
        <w:rPr>
          <w:rFonts w:ascii="Aptos" w:hAnsi="Aptos" w:cs="Segoe UI"/>
          <w:bCs/>
          <w:sz w:val="22"/>
          <w:szCs w:val="22"/>
        </w:rPr>
        <w:t xml:space="preserve">Produkt certyfikowany jako wolny od </w:t>
      </w:r>
      <w:proofErr w:type="spellStart"/>
      <w:r w:rsidRPr="004F6FFD">
        <w:rPr>
          <w:rFonts w:ascii="Aptos" w:hAnsi="Aptos" w:cs="Segoe UI"/>
          <w:bCs/>
          <w:sz w:val="22"/>
          <w:szCs w:val="22"/>
        </w:rPr>
        <w:t>dezoksyrybonukleaz</w:t>
      </w:r>
      <w:proofErr w:type="spellEnd"/>
      <w:r w:rsidRPr="004F6FFD">
        <w:rPr>
          <w:rFonts w:ascii="Aptos" w:hAnsi="Aptos" w:cs="Segoe UI"/>
          <w:bCs/>
          <w:sz w:val="22"/>
          <w:szCs w:val="22"/>
        </w:rPr>
        <w:t xml:space="preserve"> (</w:t>
      </w:r>
      <w:proofErr w:type="spellStart"/>
      <w:r w:rsidRPr="004F6FFD">
        <w:rPr>
          <w:rFonts w:ascii="Aptos" w:hAnsi="Aptos" w:cs="Segoe UI"/>
          <w:bCs/>
          <w:sz w:val="22"/>
          <w:szCs w:val="22"/>
        </w:rPr>
        <w:t>DNase-free</w:t>
      </w:r>
      <w:proofErr w:type="spellEnd"/>
      <w:r w:rsidRPr="004F6FFD">
        <w:rPr>
          <w:rFonts w:ascii="Aptos" w:hAnsi="Aptos" w:cs="Segoe UI"/>
          <w:bCs/>
          <w:sz w:val="22"/>
          <w:szCs w:val="22"/>
        </w:rPr>
        <w:t>), rybonukleaz (</w:t>
      </w:r>
      <w:proofErr w:type="spellStart"/>
      <w:r w:rsidRPr="004F6FFD">
        <w:rPr>
          <w:rFonts w:ascii="Aptos" w:hAnsi="Aptos" w:cs="Segoe UI"/>
          <w:bCs/>
          <w:sz w:val="22"/>
          <w:szCs w:val="22"/>
        </w:rPr>
        <w:t>RNase-free</w:t>
      </w:r>
      <w:proofErr w:type="spellEnd"/>
      <w:r w:rsidRPr="004F6FFD">
        <w:rPr>
          <w:rFonts w:ascii="Aptos" w:hAnsi="Aptos" w:cs="Segoe UI"/>
          <w:bCs/>
          <w:sz w:val="22"/>
          <w:szCs w:val="22"/>
        </w:rPr>
        <w:t>) oraz pirogenów (</w:t>
      </w:r>
      <w:proofErr w:type="spellStart"/>
      <w:r w:rsidRPr="004F6FFD">
        <w:rPr>
          <w:rFonts w:ascii="Aptos" w:hAnsi="Aptos" w:cs="Segoe UI"/>
          <w:bCs/>
          <w:sz w:val="22"/>
          <w:szCs w:val="22"/>
        </w:rPr>
        <w:t>Pyrogen-free</w:t>
      </w:r>
      <w:proofErr w:type="spellEnd"/>
      <w:r w:rsidRPr="004F6FFD">
        <w:rPr>
          <w:rFonts w:ascii="Aptos" w:hAnsi="Aptos" w:cs="Segoe UI"/>
          <w:bCs/>
          <w:sz w:val="22"/>
          <w:szCs w:val="22"/>
        </w:rPr>
        <w:t>)</w:t>
      </w:r>
    </w:p>
    <w:p w14:paraId="6864B201" w14:textId="5671B963" w:rsidR="00BA77D7" w:rsidRDefault="004F6FFD" w:rsidP="00BA77D7">
      <w:pPr>
        <w:pStyle w:val="paragraph"/>
        <w:numPr>
          <w:ilvl w:val="0"/>
          <w:numId w:val="108"/>
        </w:numPr>
        <w:spacing w:line="360" w:lineRule="auto"/>
        <w:rPr>
          <w:rFonts w:ascii="Aptos" w:hAnsi="Aptos" w:cs="Segoe UI"/>
          <w:bCs/>
          <w:sz w:val="22"/>
          <w:szCs w:val="22"/>
        </w:rPr>
      </w:pPr>
      <w:r w:rsidRPr="004F6FFD">
        <w:rPr>
          <w:rFonts w:ascii="Aptos" w:hAnsi="Aptos" w:cs="Segoe UI"/>
          <w:bCs/>
          <w:sz w:val="22"/>
          <w:szCs w:val="22"/>
        </w:rPr>
        <w:t>Produkt wolny od metali ciężkich, wyprodukowany zgodnie ze standardem USP &lt;3127&gt; (lub równoważnym) w zakresie limitów zanieczyszczeń metalicznych</w:t>
      </w:r>
    </w:p>
    <w:p w14:paraId="2681AC21" w14:textId="46CCF057" w:rsidR="006D3F37" w:rsidRPr="00BA77D7" w:rsidRDefault="006D3F37" w:rsidP="006D3F37">
      <w:pPr>
        <w:pStyle w:val="paragraph"/>
        <w:spacing w:line="360" w:lineRule="auto"/>
        <w:rPr>
          <w:rFonts w:ascii="Aptos" w:hAnsi="Aptos" w:cs="Segoe UI"/>
          <w:bCs/>
          <w:sz w:val="22"/>
          <w:szCs w:val="22"/>
        </w:rPr>
      </w:pPr>
      <w:r w:rsidRPr="006D3F37">
        <w:rPr>
          <w:rFonts w:ascii="Aptos" w:hAnsi="Aptos" w:cs="Segoe UI"/>
          <w:bCs/>
          <w:sz w:val="22"/>
          <w:szCs w:val="22"/>
        </w:rPr>
        <w:t>Zamawiający dopuszcza rozwiązania równoważne, pod warunkiem</w:t>
      </w:r>
      <w:r>
        <w:rPr>
          <w:rFonts w:ascii="Aptos" w:hAnsi="Aptos" w:cs="Segoe UI"/>
          <w:bCs/>
          <w:sz w:val="22"/>
          <w:szCs w:val="22"/>
        </w:rPr>
        <w:t>,</w:t>
      </w:r>
      <w:r w:rsidRPr="006D3F37">
        <w:rPr>
          <w:rFonts w:ascii="Aptos" w:hAnsi="Aptos" w:cs="Segoe UI"/>
          <w:bCs/>
          <w:sz w:val="22"/>
          <w:szCs w:val="22"/>
        </w:rPr>
        <w:t xml:space="preserve"> że zapewniają co najmniej taki sam poziom bezpieczeństwa, jakości i zgodności regulacyjnej jak wskazane powyżej wymagania. Wykonawca zobowiązany jest wykazać równoważność w ofercie</w:t>
      </w:r>
      <w:r w:rsidR="00DA56FF">
        <w:rPr>
          <w:rFonts w:ascii="Aptos" w:hAnsi="Aptos" w:cs="Segoe UI"/>
          <w:bCs/>
          <w:sz w:val="22"/>
          <w:szCs w:val="22"/>
        </w:rPr>
        <w:t>.</w:t>
      </w:r>
    </w:p>
    <w:tbl>
      <w:tblPr>
        <w:tblW w:w="51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0"/>
        <w:gridCol w:w="5265"/>
        <w:gridCol w:w="1560"/>
        <w:gridCol w:w="1418"/>
      </w:tblGrid>
      <w:tr w:rsidR="00FA0530" w:rsidRPr="00C82AD4" w14:paraId="60EF5BD3" w14:textId="77777777" w:rsidTr="00BA77D7">
        <w:trPr>
          <w:trHeight w:val="825"/>
        </w:trPr>
        <w:tc>
          <w:tcPr>
            <w:tcW w:w="541" w:type="pct"/>
            <w:tcBorders>
              <w:top w:val="single" w:sz="4" w:space="0" w:color="auto"/>
              <w:left w:val="single" w:sz="4" w:space="0" w:color="auto"/>
              <w:bottom w:val="single" w:sz="4" w:space="0" w:color="auto"/>
              <w:right w:val="single" w:sz="4" w:space="0" w:color="auto"/>
            </w:tcBorders>
            <w:shd w:val="clear" w:color="auto" w:fill="F2F2F2"/>
            <w:hideMark/>
          </w:tcPr>
          <w:p w14:paraId="57D148B0" w14:textId="77777777" w:rsidR="00FA0530" w:rsidRPr="00D33D4B" w:rsidRDefault="00FA0530" w:rsidP="00C82AD4">
            <w:pPr>
              <w:widowControl w:val="0"/>
              <w:tabs>
                <w:tab w:val="left" w:pos="426"/>
              </w:tabs>
              <w:autoSpaceDE w:val="0"/>
              <w:spacing w:after="0" w:line="276" w:lineRule="auto"/>
              <w:rPr>
                <w:rFonts w:cstheme="minorHAnsi"/>
                <w:b/>
              </w:rPr>
            </w:pPr>
            <w:r w:rsidRPr="00D33D4B">
              <w:rPr>
                <w:rFonts w:cstheme="minorHAnsi"/>
                <w:b/>
              </w:rPr>
              <w:t>Pozycja</w:t>
            </w:r>
          </w:p>
        </w:tc>
        <w:tc>
          <w:tcPr>
            <w:tcW w:w="2848" w:type="pct"/>
            <w:tcBorders>
              <w:top w:val="single" w:sz="4" w:space="0" w:color="auto"/>
              <w:left w:val="single" w:sz="4" w:space="0" w:color="auto"/>
              <w:bottom w:val="single" w:sz="4" w:space="0" w:color="auto"/>
              <w:right w:val="single" w:sz="4" w:space="0" w:color="auto"/>
            </w:tcBorders>
            <w:shd w:val="clear" w:color="auto" w:fill="F2F2F2"/>
            <w:hideMark/>
          </w:tcPr>
          <w:p w14:paraId="12DE7928" w14:textId="77777777" w:rsidR="00FA0530" w:rsidRPr="00D33D4B" w:rsidRDefault="00FA0530" w:rsidP="00C82AD4">
            <w:pPr>
              <w:widowControl w:val="0"/>
              <w:tabs>
                <w:tab w:val="left" w:pos="426"/>
              </w:tabs>
              <w:autoSpaceDE w:val="0"/>
              <w:spacing w:after="0" w:line="276" w:lineRule="auto"/>
              <w:rPr>
                <w:rFonts w:cstheme="minorHAnsi"/>
                <w:b/>
              </w:rPr>
            </w:pPr>
            <w:r w:rsidRPr="00D33D4B">
              <w:rPr>
                <w:rFonts w:cstheme="minorHAnsi"/>
                <w:b/>
              </w:rPr>
              <w:t>Przedmiot</w:t>
            </w:r>
          </w:p>
        </w:tc>
        <w:tc>
          <w:tcPr>
            <w:tcW w:w="844" w:type="pct"/>
            <w:tcBorders>
              <w:top w:val="single" w:sz="4" w:space="0" w:color="auto"/>
              <w:left w:val="single" w:sz="4" w:space="0" w:color="auto"/>
              <w:bottom w:val="single" w:sz="4" w:space="0" w:color="auto"/>
              <w:right w:val="single" w:sz="4" w:space="0" w:color="auto"/>
            </w:tcBorders>
            <w:shd w:val="clear" w:color="auto" w:fill="F2F2F2"/>
            <w:hideMark/>
          </w:tcPr>
          <w:p w14:paraId="7BDAB89D" w14:textId="73133412" w:rsidR="00FA0530" w:rsidRPr="00D33D4B" w:rsidRDefault="00CE5B96" w:rsidP="00C82AD4">
            <w:pPr>
              <w:widowControl w:val="0"/>
              <w:tabs>
                <w:tab w:val="left" w:pos="426"/>
              </w:tabs>
              <w:autoSpaceDE w:val="0"/>
              <w:spacing w:after="0" w:line="276" w:lineRule="auto"/>
              <w:rPr>
                <w:rFonts w:cstheme="minorHAnsi"/>
                <w:b/>
              </w:rPr>
            </w:pPr>
            <w:r w:rsidRPr="00D33D4B">
              <w:rPr>
                <w:rFonts w:cstheme="minorHAnsi"/>
                <w:b/>
              </w:rPr>
              <w:t>W</w:t>
            </w:r>
            <w:r w:rsidR="00FA0530" w:rsidRPr="00D33D4B">
              <w:rPr>
                <w:rFonts w:cstheme="minorHAnsi"/>
                <w:b/>
              </w:rPr>
              <w:t>ielkość opakowania</w:t>
            </w:r>
          </w:p>
        </w:tc>
        <w:tc>
          <w:tcPr>
            <w:tcW w:w="767" w:type="pct"/>
            <w:tcBorders>
              <w:top w:val="single" w:sz="4" w:space="0" w:color="auto"/>
              <w:left w:val="single" w:sz="4" w:space="0" w:color="auto"/>
              <w:bottom w:val="single" w:sz="4" w:space="0" w:color="auto"/>
              <w:right w:val="single" w:sz="4" w:space="0" w:color="auto"/>
            </w:tcBorders>
            <w:shd w:val="clear" w:color="auto" w:fill="F2F2F2"/>
            <w:hideMark/>
          </w:tcPr>
          <w:p w14:paraId="10E94B03" w14:textId="77777777" w:rsidR="00FA0530" w:rsidRPr="00D33D4B" w:rsidRDefault="00FA0530" w:rsidP="00C82AD4">
            <w:pPr>
              <w:widowControl w:val="0"/>
              <w:tabs>
                <w:tab w:val="left" w:pos="426"/>
              </w:tabs>
              <w:autoSpaceDE w:val="0"/>
              <w:spacing w:after="0" w:line="276" w:lineRule="auto"/>
              <w:rPr>
                <w:rFonts w:cstheme="minorHAnsi"/>
                <w:b/>
              </w:rPr>
            </w:pPr>
            <w:r w:rsidRPr="00D33D4B">
              <w:rPr>
                <w:rFonts w:cstheme="minorHAnsi"/>
                <w:b/>
              </w:rPr>
              <w:t>Ilość opakowań</w:t>
            </w:r>
          </w:p>
        </w:tc>
      </w:tr>
      <w:tr w:rsidR="001A1196" w:rsidRPr="00C82AD4" w14:paraId="7F337E67" w14:textId="77777777" w:rsidTr="00BA77D7">
        <w:trPr>
          <w:trHeight w:val="57"/>
        </w:trPr>
        <w:tc>
          <w:tcPr>
            <w:tcW w:w="541" w:type="pct"/>
            <w:tcBorders>
              <w:top w:val="single" w:sz="4" w:space="0" w:color="auto"/>
              <w:left w:val="single" w:sz="4" w:space="0" w:color="auto"/>
              <w:bottom w:val="single" w:sz="4" w:space="0" w:color="auto"/>
              <w:right w:val="single" w:sz="4" w:space="0" w:color="auto"/>
            </w:tcBorders>
            <w:hideMark/>
          </w:tcPr>
          <w:p w14:paraId="59A28E29" w14:textId="77777777" w:rsidR="001A1196" w:rsidRPr="00FF3D2B" w:rsidRDefault="001A1196" w:rsidP="00C82AD4">
            <w:pPr>
              <w:spacing w:after="0" w:line="276" w:lineRule="auto"/>
              <w:rPr>
                <w:rFonts w:cstheme="minorHAnsi"/>
                <w:bCs/>
              </w:rPr>
            </w:pPr>
            <w:r w:rsidRPr="00FF3D2B">
              <w:rPr>
                <w:rFonts w:cstheme="minorHAnsi"/>
                <w:bCs/>
              </w:rPr>
              <w:t>1.</w:t>
            </w:r>
          </w:p>
        </w:tc>
        <w:tc>
          <w:tcPr>
            <w:tcW w:w="2848" w:type="pct"/>
            <w:tcBorders>
              <w:top w:val="single" w:sz="4" w:space="0" w:color="auto"/>
              <w:left w:val="single" w:sz="4" w:space="0" w:color="auto"/>
              <w:bottom w:val="single" w:sz="4" w:space="0" w:color="auto"/>
              <w:right w:val="single" w:sz="4" w:space="0" w:color="auto"/>
            </w:tcBorders>
            <w:vAlign w:val="center"/>
          </w:tcPr>
          <w:p w14:paraId="4C3492EF" w14:textId="49BDB658" w:rsidR="00EA6A21" w:rsidRPr="00FF3D2B" w:rsidRDefault="007876E8" w:rsidP="00BA77D7">
            <w:pPr>
              <w:pStyle w:val="paragraph"/>
              <w:spacing w:line="276" w:lineRule="auto"/>
              <w:rPr>
                <w:rFonts w:asciiTheme="minorHAnsi" w:hAnsiTheme="minorHAnsi" w:cs="Segoe UI"/>
                <w:bCs/>
                <w:sz w:val="22"/>
                <w:szCs w:val="22"/>
              </w:rPr>
            </w:pPr>
            <w:r w:rsidRPr="007876E8">
              <w:rPr>
                <w:rFonts w:asciiTheme="minorHAnsi" w:hAnsiTheme="minorHAnsi" w:cs="Segoe UI"/>
                <w:b/>
                <w:bCs/>
                <w:sz w:val="22"/>
                <w:szCs w:val="22"/>
              </w:rPr>
              <w:t>Końcówki do pipet z filtrem</w:t>
            </w:r>
            <w:r w:rsidR="00FF3D2B">
              <w:rPr>
                <w:rFonts w:asciiTheme="minorHAnsi" w:hAnsiTheme="minorHAnsi" w:cs="Segoe UI"/>
                <w:b/>
                <w:bCs/>
                <w:sz w:val="22"/>
                <w:szCs w:val="22"/>
              </w:rPr>
              <w:t xml:space="preserve">, o pojemności </w:t>
            </w:r>
            <w:r w:rsidRPr="007876E8">
              <w:rPr>
                <w:rFonts w:asciiTheme="minorHAnsi" w:hAnsiTheme="minorHAnsi" w:cs="Segoe UI"/>
                <w:b/>
                <w:bCs/>
                <w:sz w:val="22"/>
                <w:szCs w:val="22"/>
              </w:rPr>
              <w:t>1000 µ</w:t>
            </w:r>
            <w:r w:rsidR="00BA77D7">
              <w:rPr>
                <w:rFonts w:asciiTheme="minorHAnsi" w:hAnsiTheme="minorHAnsi" w:cs="Segoe UI"/>
                <w:b/>
                <w:bCs/>
                <w:sz w:val="22"/>
                <w:szCs w:val="22"/>
              </w:rPr>
              <w:t>l</w:t>
            </w:r>
          </w:p>
        </w:tc>
        <w:tc>
          <w:tcPr>
            <w:tcW w:w="844" w:type="pct"/>
            <w:tcBorders>
              <w:top w:val="single" w:sz="4" w:space="0" w:color="auto"/>
              <w:left w:val="single" w:sz="4" w:space="0" w:color="auto"/>
              <w:bottom w:val="single" w:sz="4" w:space="0" w:color="auto"/>
              <w:right w:val="single" w:sz="4" w:space="0" w:color="auto"/>
            </w:tcBorders>
            <w:vAlign w:val="center"/>
          </w:tcPr>
          <w:p w14:paraId="17F5C513" w14:textId="398F3D78" w:rsidR="001A1196" w:rsidRPr="00FF3D2B" w:rsidRDefault="007876E8" w:rsidP="00C82AD4">
            <w:pPr>
              <w:widowControl w:val="0"/>
              <w:tabs>
                <w:tab w:val="left" w:pos="426"/>
              </w:tabs>
              <w:autoSpaceDE w:val="0"/>
              <w:spacing w:after="0" w:line="276" w:lineRule="auto"/>
              <w:rPr>
                <w:rFonts w:cstheme="minorHAnsi"/>
                <w:bCs/>
              </w:rPr>
            </w:pPr>
            <w:r w:rsidRPr="00FF3D2B">
              <w:rPr>
                <w:rFonts w:cstheme="minorHAnsi"/>
                <w:bCs/>
              </w:rPr>
              <w:t>10×96 sztuk</w:t>
            </w:r>
          </w:p>
        </w:tc>
        <w:tc>
          <w:tcPr>
            <w:tcW w:w="767" w:type="pct"/>
            <w:tcBorders>
              <w:top w:val="single" w:sz="4" w:space="0" w:color="auto"/>
              <w:left w:val="single" w:sz="4" w:space="0" w:color="auto"/>
              <w:bottom w:val="single" w:sz="4" w:space="0" w:color="auto"/>
              <w:right w:val="single" w:sz="4" w:space="0" w:color="auto"/>
            </w:tcBorders>
            <w:vAlign w:val="center"/>
          </w:tcPr>
          <w:p w14:paraId="4A96331B" w14:textId="4735FC09" w:rsidR="001A1196" w:rsidRPr="00FF3D2B" w:rsidRDefault="007876E8" w:rsidP="00C82AD4">
            <w:pPr>
              <w:widowControl w:val="0"/>
              <w:tabs>
                <w:tab w:val="left" w:pos="426"/>
              </w:tabs>
              <w:autoSpaceDE w:val="0"/>
              <w:spacing w:after="0" w:line="276" w:lineRule="auto"/>
              <w:rPr>
                <w:rFonts w:cstheme="minorHAnsi"/>
                <w:bCs/>
              </w:rPr>
            </w:pPr>
            <w:r w:rsidRPr="00FF3D2B">
              <w:rPr>
                <w:rFonts w:cstheme="minorHAnsi"/>
                <w:bCs/>
              </w:rPr>
              <w:t>6</w:t>
            </w:r>
          </w:p>
        </w:tc>
      </w:tr>
      <w:tr w:rsidR="001A1196" w:rsidRPr="00C82AD4" w14:paraId="5AD41D9A" w14:textId="77777777" w:rsidTr="00BA77D7">
        <w:trPr>
          <w:trHeight w:val="57"/>
        </w:trPr>
        <w:tc>
          <w:tcPr>
            <w:tcW w:w="541" w:type="pct"/>
            <w:tcBorders>
              <w:top w:val="single" w:sz="4" w:space="0" w:color="auto"/>
              <w:left w:val="single" w:sz="4" w:space="0" w:color="auto"/>
              <w:bottom w:val="single" w:sz="4" w:space="0" w:color="auto"/>
              <w:right w:val="single" w:sz="4" w:space="0" w:color="auto"/>
            </w:tcBorders>
            <w:hideMark/>
          </w:tcPr>
          <w:p w14:paraId="75852F53" w14:textId="77777777" w:rsidR="001A1196" w:rsidRPr="00C82AD4" w:rsidRDefault="001A1196" w:rsidP="00C82AD4">
            <w:pPr>
              <w:spacing w:after="0" w:line="276" w:lineRule="auto"/>
              <w:rPr>
                <w:rFonts w:cstheme="minorHAnsi"/>
                <w:bCs/>
              </w:rPr>
            </w:pPr>
            <w:r w:rsidRPr="00C82AD4">
              <w:rPr>
                <w:rFonts w:cstheme="minorHAnsi"/>
                <w:bCs/>
              </w:rPr>
              <w:t>2.</w:t>
            </w:r>
          </w:p>
        </w:tc>
        <w:tc>
          <w:tcPr>
            <w:tcW w:w="2848" w:type="pct"/>
            <w:tcBorders>
              <w:top w:val="single" w:sz="4" w:space="0" w:color="auto"/>
              <w:left w:val="single" w:sz="4" w:space="0" w:color="auto"/>
              <w:bottom w:val="single" w:sz="4" w:space="0" w:color="auto"/>
              <w:right w:val="single" w:sz="4" w:space="0" w:color="auto"/>
            </w:tcBorders>
            <w:vAlign w:val="center"/>
          </w:tcPr>
          <w:p w14:paraId="11757160" w14:textId="1D677776" w:rsidR="00FF3D2B" w:rsidRPr="000909DE" w:rsidRDefault="00FF3D2B" w:rsidP="000909DE">
            <w:pPr>
              <w:spacing w:after="0" w:line="276" w:lineRule="auto"/>
              <w:rPr>
                <w:b/>
                <w:bCs/>
                <w:color w:val="000000"/>
              </w:rPr>
            </w:pPr>
            <w:r w:rsidRPr="000909DE">
              <w:rPr>
                <w:b/>
                <w:bCs/>
                <w:color w:val="000000"/>
              </w:rPr>
              <w:t>Końcówki do pipet z filtrem</w:t>
            </w:r>
            <w:r w:rsidR="008E5396" w:rsidRPr="000909DE">
              <w:rPr>
                <w:b/>
                <w:bCs/>
                <w:color w:val="000000"/>
              </w:rPr>
              <w:t>, o pojemności</w:t>
            </w:r>
            <w:r w:rsidRPr="000909DE">
              <w:rPr>
                <w:b/>
                <w:bCs/>
                <w:color w:val="000000"/>
              </w:rPr>
              <w:t xml:space="preserve"> 300 µ</w:t>
            </w:r>
            <w:r w:rsidR="008E5396" w:rsidRPr="000909DE">
              <w:rPr>
                <w:b/>
                <w:bCs/>
                <w:color w:val="000000"/>
              </w:rPr>
              <w:t>l</w:t>
            </w:r>
            <w:r w:rsidRPr="000909DE">
              <w:rPr>
                <w:b/>
                <w:bCs/>
                <w:color w:val="000000"/>
              </w:rPr>
              <w:t xml:space="preserve">  </w:t>
            </w:r>
          </w:p>
        </w:tc>
        <w:tc>
          <w:tcPr>
            <w:tcW w:w="844" w:type="pct"/>
            <w:tcBorders>
              <w:top w:val="single" w:sz="4" w:space="0" w:color="auto"/>
              <w:left w:val="single" w:sz="4" w:space="0" w:color="auto"/>
              <w:bottom w:val="single" w:sz="4" w:space="0" w:color="auto"/>
              <w:right w:val="single" w:sz="4" w:space="0" w:color="auto"/>
            </w:tcBorders>
            <w:vAlign w:val="center"/>
          </w:tcPr>
          <w:p w14:paraId="618B2AD8" w14:textId="743E6205" w:rsidR="001A1196" w:rsidRPr="00C82AD4" w:rsidRDefault="008E5396" w:rsidP="00C82AD4">
            <w:pPr>
              <w:widowControl w:val="0"/>
              <w:tabs>
                <w:tab w:val="left" w:pos="426"/>
              </w:tabs>
              <w:autoSpaceDE w:val="0"/>
              <w:spacing w:after="0" w:line="276" w:lineRule="auto"/>
              <w:rPr>
                <w:rFonts w:eastAsia="Times New Roman" w:cstheme="minorHAnsi"/>
                <w:bCs/>
              </w:rPr>
            </w:pPr>
            <w:r>
              <w:rPr>
                <w:rFonts w:eastAsia="Times New Roman" w:cstheme="minorHAnsi"/>
                <w:bCs/>
              </w:rPr>
              <w:t>10 x 96 sztuk</w:t>
            </w:r>
          </w:p>
        </w:tc>
        <w:tc>
          <w:tcPr>
            <w:tcW w:w="767" w:type="pct"/>
            <w:tcBorders>
              <w:top w:val="single" w:sz="4" w:space="0" w:color="auto"/>
              <w:left w:val="single" w:sz="4" w:space="0" w:color="auto"/>
              <w:bottom w:val="single" w:sz="4" w:space="0" w:color="auto"/>
              <w:right w:val="single" w:sz="4" w:space="0" w:color="auto"/>
            </w:tcBorders>
            <w:vAlign w:val="center"/>
          </w:tcPr>
          <w:p w14:paraId="32F77870" w14:textId="18433E5F" w:rsidR="001A1196" w:rsidRPr="00C82AD4" w:rsidRDefault="008E5396" w:rsidP="00C82AD4">
            <w:pPr>
              <w:widowControl w:val="0"/>
              <w:tabs>
                <w:tab w:val="left" w:pos="426"/>
              </w:tabs>
              <w:autoSpaceDE w:val="0"/>
              <w:spacing w:after="0" w:line="276" w:lineRule="auto"/>
              <w:rPr>
                <w:rFonts w:cstheme="minorHAnsi"/>
                <w:bCs/>
              </w:rPr>
            </w:pPr>
            <w:r>
              <w:rPr>
                <w:rFonts w:cstheme="minorHAnsi"/>
                <w:bCs/>
              </w:rPr>
              <w:t>2</w:t>
            </w:r>
          </w:p>
        </w:tc>
      </w:tr>
      <w:tr w:rsidR="000909DE" w:rsidRPr="00C82AD4" w14:paraId="6F93BBC6" w14:textId="77777777" w:rsidTr="00BA77D7">
        <w:trPr>
          <w:trHeight w:val="57"/>
        </w:trPr>
        <w:tc>
          <w:tcPr>
            <w:tcW w:w="541" w:type="pct"/>
            <w:tcBorders>
              <w:top w:val="single" w:sz="4" w:space="0" w:color="auto"/>
              <w:left w:val="single" w:sz="4" w:space="0" w:color="auto"/>
              <w:bottom w:val="single" w:sz="4" w:space="0" w:color="auto"/>
              <w:right w:val="single" w:sz="4" w:space="0" w:color="auto"/>
            </w:tcBorders>
          </w:tcPr>
          <w:p w14:paraId="22B2B93A" w14:textId="7FD6BCB7" w:rsidR="000909DE" w:rsidRPr="00C82AD4" w:rsidRDefault="000909DE" w:rsidP="00C82AD4">
            <w:pPr>
              <w:spacing w:after="0" w:line="276" w:lineRule="auto"/>
              <w:rPr>
                <w:rFonts w:cstheme="minorHAnsi"/>
                <w:bCs/>
              </w:rPr>
            </w:pPr>
            <w:r>
              <w:rPr>
                <w:rFonts w:cstheme="minorHAnsi"/>
                <w:bCs/>
              </w:rPr>
              <w:t>3.</w:t>
            </w:r>
          </w:p>
        </w:tc>
        <w:tc>
          <w:tcPr>
            <w:tcW w:w="2848" w:type="pct"/>
            <w:tcBorders>
              <w:top w:val="single" w:sz="4" w:space="0" w:color="auto"/>
              <w:left w:val="single" w:sz="4" w:space="0" w:color="auto"/>
              <w:bottom w:val="single" w:sz="4" w:space="0" w:color="auto"/>
              <w:right w:val="single" w:sz="4" w:space="0" w:color="auto"/>
            </w:tcBorders>
            <w:vAlign w:val="center"/>
          </w:tcPr>
          <w:p w14:paraId="3D78A589" w14:textId="70E6304B" w:rsidR="000909DE" w:rsidRPr="000909DE" w:rsidRDefault="000909DE" w:rsidP="000909DE">
            <w:pPr>
              <w:spacing w:after="0" w:line="276" w:lineRule="auto"/>
              <w:rPr>
                <w:b/>
                <w:bCs/>
                <w:color w:val="000000"/>
              </w:rPr>
            </w:pPr>
            <w:r w:rsidRPr="000909DE">
              <w:rPr>
                <w:b/>
                <w:bCs/>
                <w:color w:val="000000"/>
              </w:rPr>
              <w:t>Końcówki do pipet z filtrem, o pojemności 200 µl </w:t>
            </w:r>
          </w:p>
        </w:tc>
        <w:tc>
          <w:tcPr>
            <w:tcW w:w="844" w:type="pct"/>
            <w:tcBorders>
              <w:top w:val="single" w:sz="4" w:space="0" w:color="auto"/>
              <w:left w:val="single" w:sz="4" w:space="0" w:color="auto"/>
              <w:bottom w:val="single" w:sz="4" w:space="0" w:color="auto"/>
              <w:right w:val="single" w:sz="4" w:space="0" w:color="auto"/>
            </w:tcBorders>
            <w:vAlign w:val="center"/>
          </w:tcPr>
          <w:p w14:paraId="58734CD7" w14:textId="354BE9D4" w:rsidR="000909DE" w:rsidRDefault="000909DE" w:rsidP="00C82AD4">
            <w:pPr>
              <w:widowControl w:val="0"/>
              <w:tabs>
                <w:tab w:val="left" w:pos="426"/>
              </w:tabs>
              <w:autoSpaceDE w:val="0"/>
              <w:spacing w:after="0" w:line="276" w:lineRule="auto"/>
              <w:rPr>
                <w:rFonts w:eastAsia="Times New Roman" w:cstheme="minorHAnsi"/>
                <w:bCs/>
              </w:rPr>
            </w:pPr>
            <w:r w:rsidRPr="000909DE">
              <w:rPr>
                <w:rFonts w:eastAsia="Times New Roman" w:cstheme="minorHAnsi"/>
                <w:bCs/>
              </w:rPr>
              <w:t>10 x 96 sztuk</w:t>
            </w:r>
          </w:p>
        </w:tc>
        <w:tc>
          <w:tcPr>
            <w:tcW w:w="767" w:type="pct"/>
            <w:tcBorders>
              <w:top w:val="single" w:sz="4" w:space="0" w:color="auto"/>
              <w:left w:val="single" w:sz="4" w:space="0" w:color="auto"/>
              <w:bottom w:val="single" w:sz="4" w:space="0" w:color="auto"/>
              <w:right w:val="single" w:sz="4" w:space="0" w:color="auto"/>
            </w:tcBorders>
            <w:vAlign w:val="center"/>
          </w:tcPr>
          <w:p w14:paraId="5A57A64D" w14:textId="3C563FCF" w:rsidR="000909DE" w:rsidRDefault="000909DE" w:rsidP="00C82AD4">
            <w:pPr>
              <w:widowControl w:val="0"/>
              <w:tabs>
                <w:tab w:val="left" w:pos="426"/>
              </w:tabs>
              <w:autoSpaceDE w:val="0"/>
              <w:spacing w:after="0" w:line="276" w:lineRule="auto"/>
              <w:rPr>
                <w:rFonts w:cstheme="minorHAnsi"/>
                <w:bCs/>
              </w:rPr>
            </w:pPr>
            <w:r>
              <w:rPr>
                <w:rFonts w:cstheme="minorHAnsi"/>
                <w:bCs/>
              </w:rPr>
              <w:t>3</w:t>
            </w:r>
          </w:p>
        </w:tc>
      </w:tr>
      <w:tr w:rsidR="000909DE" w:rsidRPr="00C82AD4" w14:paraId="5EF9EAB1" w14:textId="77777777" w:rsidTr="00BA77D7">
        <w:trPr>
          <w:trHeight w:val="57"/>
        </w:trPr>
        <w:tc>
          <w:tcPr>
            <w:tcW w:w="541" w:type="pct"/>
            <w:tcBorders>
              <w:top w:val="single" w:sz="4" w:space="0" w:color="auto"/>
              <w:left w:val="single" w:sz="4" w:space="0" w:color="auto"/>
              <w:bottom w:val="single" w:sz="4" w:space="0" w:color="auto"/>
              <w:right w:val="single" w:sz="4" w:space="0" w:color="auto"/>
            </w:tcBorders>
          </w:tcPr>
          <w:p w14:paraId="09571799" w14:textId="7F521A6E" w:rsidR="000909DE" w:rsidRDefault="000909DE" w:rsidP="00C82AD4">
            <w:pPr>
              <w:spacing w:after="0" w:line="276" w:lineRule="auto"/>
              <w:rPr>
                <w:rFonts w:cstheme="minorHAnsi"/>
                <w:bCs/>
              </w:rPr>
            </w:pPr>
            <w:r>
              <w:rPr>
                <w:rFonts w:cstheme="minorHAnsi"/>
                <w:bCs/>
              </w:rPr>
              <w:t>4.</w:t>
            </w:r>
          </w:p>
        </w:tc>
        <w:tc>
          <w:tcPr>
            <w:tcW w:w="2848" w:type="pct"/>
            <w:tcBorders>
              <w:top w:val="single" w:sz="4" w:space="0" w:color="auto"/>
              <w:left w:val="single" w:sz="4" w:space="0" w:color="auto"/>
              <w:bottom w:val="single" w:sz="4" w:space="0" w:color="auto"/>
              <w:right w:val="single" w:sz="4" w:space="0" w:color="auto"/>
            </w:tcBorders>
            <w:vAlign w:val="center"/>
          </w:tcPr>
          <w:p w14:paraId="6D30FA2F" w14:textId="08596BAC" w:rsidR="000909DE" w:rsidRPr="000909DE" w:rsidRDefault="000909DE" w:rsidP="00FF3D2B">
            <w:pPr>
              <w:spacing w:after="0" w:line="276" w:lineRule="auto"/>
              <w:rPr>
                <w:b/>
                <w:bCs/>
                <w:color w:val="000000"/>
              </w:rPr>
            </w:pPr>
            <w:r w:rsidRPr="000909DE">
              <w:rPr>
                <w:b/>
                <w:bCs/>
                <w:color w:val="000000"/>
              </w:rPr>
              <w:t>Końcówki do pipet z filtrem</w:t>
            </w:r>
            <w:r>
              <w:rPr>
                <w:b/>
                <w:bCs/>
                <w:color w:val="000000"/>
              </w:rPr>
              <w:t>, o pojemności</w:t>
            </w:r>
            <w:r w:rsidRPr="000909DE">
              <w:rPr>
                <w:b/>
                <w:bCs/>
                <w:color w:val="000000"/>
              </w:rPr>
              <w:t xml:space="preserve"> 20 µ</w:t>
            </w:r>
            <w:r>
              <w:rPr>
                <w:b/>
                <w:bCs/>
                <w:color w:val="000000"/>
              </w:rPr>
              <w:t>l</w:t>
            </w:r>
          </w:p>
        </w:tc>
        <w:tc>
          <w:tcPr>
            <w:tcW w:w="844" w:type="pct"/>
            <w:tcBorders>
              <w:top w:val="single" w:sz="4" w:space="0" w:color="auto"/>
              <w:left w:val="single" w:sz="4" w:space="0" w:color="auto"/>
              <w:bottom w:val="single" w:sz="4" w:space="0" w:color="auto"/>
              <w:right w:val="single" w:sz="4" w:space="0" w:color="auto"/>
            </w:tcBorders>
            <w:vAlign w:val="center"/>
          </w:tcPr>
          <w:p w14:paraId="0AFAC05C" w14:textId="1C45CAF5" w:rsidR="000909DE" w:rsidRDefault="000909DE" w:rsidP="00C82AD4">
            <w:pPr>
              <w:widowControl w:val="0"/>
              <w:tabs>
                <w:tab w:val="left" w:pos="426"/>
              </w:tabs>
              <w:autoSpaceDE w:val="0"/>
              <w:spacing w:after="0" w:line="276" w:lineRule="auto"/>
              <w:rPr>
                <w:rFonts w:eastAsia="Times New Roman" w:cstheme="minorHAnsi"/>
                <w:bCs/>
              </w:rPr>
            </w:pPr>
            <w:r w:rsidRPr="000909DE">
              <w:rPr>
                <w:rFonts w:eastAsia="Times New Roman" w:cstheme="minorHAnsi"/>
                <w:bCs/>
              </w:rPr>
              <w:t>10 x 96 sztuk</w:t>
            </w:r>
          </w:p>
        </w:tc>
        <w:tc>
          <w:tcPr>
            <w:tcW w:w="767" w:type="pct"/>
            <w:tcBorders>
              <w:top w:val="single" w:sz="4" w:space="0" w:color="auto"/>
              <w:left w:val="single" w:sz="4" w:space="0" w:color="auto"/>
              <w:bottom w:val="single" w:sz="4" w:space="0" w:color="auto"/>
              <w:right w:val="single" w:sz="4" w:space="0" w:color="auto"/>
            </w:tcBorders>
            <w:vAlign w:val="center"/>
          </w:tcPr>
          <w:p w14:paraId="50B23075" w14:textId="0EF16ECE" w:rsidR="000909DE" w:rsidRDefault="000909DE" w:rsidP="00C82AD4">
            <w:pPr>
              <w:widowControl w:val="0"/>
              <w:tabs>
                <w:tab w:val="left" w:pos="426"/>
              </w:tabs>
              <w:autoSpaceDE w:val="0"/>
              <w:spacing w:after="0" w:line="276" w:lineRule="auto"/>
              <w:rPr>
                <w:rFonts w:cstheme="minorHAnsi"/>
                <w:bCs/>
              </w:rPr>
            </w:pPr>
            <w:r>
              <w:rPr>
                <w:rFonts w:cstheme="minorHAnsi"/>
                <w:bCs/>
              </w:rPr>
              <w:t>2</w:t>
            </w:r>
          </w:p>
        </w:tc>
      </w:tr>
      <w:tr w:rsidR="000909DE" w:rsidRPr="00C82AD4" w14:paraId="2F37427A" w14:textId="77777777" w:rsidTr="00BA77D7">
        <w:trPr>
          <w:trHeight w:val="57"/>
        </w:trPr>
        <w:tc>
          <w:tcPr>
            <w:tcW w:w="541" w:type="pct"/>
            <w:tcBorders>
              <w:top w:val="single" w:sz="4" w:space="0" w:color="auto"/>
              <w:left w:val="single" w:sz="4" w:space="0" w:color="auto"/>
              <w:bottom w:val="single" w:sz="4" w:space="0" w:color="auto"/>
              <w:right w:val="single" w:sz="4" w:space="0" w:color="auto"/>
            </w:tcBorders>
          </w:tcPr>
          <w:p w14:paraId="4E8A6EE9" w14:textId="2C66894B" w:rsidR="000909DE" w:rsidRDefault="000909DE" w:rsidP="00C82AD4">
            <w:pPr>
              <w:spacing w:after="0" w:line="276" w:lineRule="auto"/>
              <w:rPr>
                <w:rFonts w:cstheme="minorHAnsi"/>
                <w:bCs/>
              </w:rPr>
            </w:pPr>
            <w:r>
              <w:rPr>
                <w:rFonts w:cstheme="minorHAnsi"/>
                <w:bCs/>
              </w:rPr>
              <w:t>5.</w:t>
            </w:r>
          </w:p>
        </w:tc>
        <w:tc>
          <w:tcPr>
            <w:tcW w:w="2848" w:type="pct"/>
            <w:tcBorders>
              <w:top w:val="single" w:sz="4" w:space="0" w:color="auto"/>
              <w:left w:val="single" w:sz="4" w:space="0" w:color="auto"/>
              <w:bottom w:val="single" w:sz="4" w:space="0" w:color="auto"/>
              <w:right w:val="single" w:sz="4" w:space="0" w:color="auto"/>
            </w:tcBorders>
            <w:vAlign w:val="center"/>
          </w:tcPr>
          <w:p w14:paraId="2FCDC14E" w14:textId="12D783C1" w:rsidR="000909DE" w:rsidRPr="000909DE" w:rsidRDefault="000909DE" w:rsidP="00FF3D2B">
            <w:pPr>
              <w:spacing w:after="0" w:line="276" w:lineRule="auto"/>
              <w:rPr>
                <w:b/>
                <w:bCs/>
                <w:color w:val="000000"/>
              </w:rPr>
            </w:pPr>
            <w:r w:rsidRPr="000909DE">
              <w:rPr>
                <w:b/>
                <w:bCs/>
                <w:color w:val="000000"/>
              </w:rPr>
              <w:t>Końcówki do pipet z filtrem</w:t>
            </w:r>
            <w:r>
              <w:rPr>
                <w:b/>
                <w:bCs/>
                <w:color w:val="000000"/>
              </w:rPr>
              <w:t>, o pojemności</w:t>
            </w:r>
            <w:r w:rsidRPr="000909DE">
              <w:rPr>
                <w:b/>
                <w:bCs/>
                <w:color w:val="000000"/>
              </w:rPr>
              <w:t> 10 µ</w:t>
            </w:r>
            <w:r>
              <w:rPr>
                <w:b/>
                <w:bCs/>
                <w:color w:val="000000"/>
              </w:rPr>
              <w:t>l</w:t>
            </w:r>
          </w:p>
        </w:tc>
        <w:tc>
          <w:tcPr>
            <w:tcW w:w="844" w:type="pct"/>
            <w:tcBorders>
              <w:top w:val="single" w:sz="4" w:space="0" w:color="auto"/>
              <w:left w:val="single" w:sz="4" w:space="0" w:color="auto"/>
              <w:bottom w:val="single" w:sz="4" w:space="0" w:color="auto"/>
              <w:right w:val="single" w:sz="4" w:space="0" w:color="auto"/>
            </w:tcBorders>
            <w:vAlign w:val="center"/>
          </w:tcPr>
          <w:p w14:paraId="037D8CF4" w14:textId="70680CD6" w:rsidR="000909DE" w:rsidRDefault="000909DE" w:rsidP="00C82AD4">
            <w:pPr>
              <w:widowControl w:val="0"/>
              <w:tabs>
                <w:tab w:val="left" w:pos="426"/>
              </w:tabs>
              <w:autoSpaceDE w:val="0"/>
              <w:spacing w:after="0" w:line="276" w:lineRule="auto"/>
              <w:rPr>
                <w:rFonts w:eastAsia="Times New Roman" w:cstheme="minorHAnsi"/>
                <w:bCs/>
              </w:rPr>
            </w:pPr>
            <w:r w:rsidRPr="000909DE">
              <w:rPr>
                <w:rFonts w:eastAsia="Times New Roman" w:cstheme="minorHAnsi"/>
                <w:bCs/>
              </w:rPr>
              <w:t>10 x 96 sztuk</w:t>
            </w:r>
          </w:p>
        </w:tc>
        <w:tc>
          <w:tcPr>
            <w:tcW w:w="767" w:type="pct"/>
            <w:tcBorders>
              <w:top w:val="single" w:sz="4" w:space="0" w:color="auto"/>
              <w:left w:val="single" w:sz="4" w:space="0" w:color="auto"/>
              <w:bottom w:val="single" w:sz="4" w:space="0" w:color="auto"/>
              <w:right w:val="single" w:sz="4" w:space="0" w:color="auto"/>
            </w:tcBorders>
            <w:vAlign w:val="center"/>
          </w:tcPr>
          <w:p w14:paraId="0295284A" w14:textId="5F349426" w:rsidR="000909DE" w:rsidRDefault="000909DE" w:rsidP="00C82AD4">
            <w:pPr>
              <w:widowControl w:val="0"/>
              <w:tabs>
                <w:tab w:val="left" w:pos="426"/>
              </w:tabs>
              <w:autoSpaceDE w:val="0"/>
              <w:spacing w:after="0" w:line="276" w:lineRule="auto"/>
              <w:rPr>
                <w:rFonts w:cstheme="minorHAnsi"/>
                <w:bCs/>
              </w:rPr>
            </w:pPr>
            <w:r>
              <w:rPr>
                <w:rFonts w:cstheme="minorHAnsi"/>
                <w:bCs/>
              </w:rPr>
              <w:t>3</w:t>
            </w:r>
          </w:p>
        </w:tc>
      </w:tr>
    </w:tbl>
    <w:p w14:paraId="1366BE6C" w14:textId="292070B5" w:rsidR="00FA0530" w:rsidRPr="00C82AD4" w:rsidRDefault="00FA0530" w:rsidP="00600EE5">
      <w:pPr>
        <w:pStyle w:val="Akapitzlist"/>
        <w:spacing w:before="480" w:after="0" w:line="276" w:lineRule="auto"/>
        <w:ind w:left="0"/>
        <w:rPr>
          <w:b/>
          <w:bCs/>
          <w:lang w:val="en-GB"/>
        </w:rPr>
      </w:pPr>
      <w:proofErr w:type="spellStart"/>
      <w:r w:rsidRPr="00C82AD4">
        <w:rPr>
          <w:b/>
          <w:bCs/>
          <w:lang w:val="en-GB"/>
        </w:rPr>
        <w:lastRenderedPageBreak/>
        <w:t>Część</w:t>
      </w:r>
      <w:proofErr w:type="spellEnd"/>
      <w:r w:rsidRPr="00C82AD4">
        <w:rPr>
          <w:b/>
          <w:bCs/>
          <w:lang w:val="en-GB"/>
        </w:rPr>
        <w:t xml:space="preserve"> </w:t>
      </w:r>
      <w:proofErr w:type="spellStart"/>
      <w:r w:rsidRPr="00C82AD4">
        <w:rPr>
          <w:b/>
          <w:bCs/>
          <w:lang w:val="en-GB"/>
        </w:rPr>
        <w:t>zamówienia</w:t>
      </w:r>
      <w:proofErr w:type="spellEnd"/>
      <w:r w:rsidRPr="00C82AD4">
        <w:rPr>
          <w:b/>
          <w:bCs/>
          <w:lang w:val="en-GB"/>
        </w:rPr>
        <w:t xml:space="preserve">: </w:t>
      </w:r>
      <w:proofErr w:type="spellStart"/>
      <w:r w:rsidRPr="00C82AD4">
        <w:rPr>
          <w:b/>
          <w:bCs/>
          <w:lang w:val="en-GB"/>
        </w:rPr>
        <w:t>Część</w:t>
      </w:r>
      <w:proofErr w:type="spellEnd"/>
      <w:r w:rsidRPr="00C82AD4">
        <w:rPr>
          <w:b/>
          <w:bCs/>
          <w:lang w:val="en-GB"/>
        </w:rPr>
        <w:t xml:space="preserve"> 2</w:t>
      </w:r>
    </w:p>
    <w:p w14:paraId="350869D1" w14:textId="67B81CD6" w:rsidR="00CC2756" w:rsidRPr="00C82AD4" w:rsidRDefault="00FA0530" w:rsidP="00600EE5">
      <w:pPr>
        <w:pStyle w:val="Akapitzlist"/>
        <w:spacing w:after="240" w:line="276" w:lineRule="auto"/>
        <w:ind w:left="0"/>
        <w:contextualSpacing w:val="0"/>
        <w:rPr>
          <w:b/>
          <w:bCs/>
        </w:rPr>
      </w:pPr>
      <w:r w:rsidRPr="00C82AD4">
        <w:rPr>
          <w:b/>
          <w:bCs/>
        </w:rPr>
        <w:t>Nazwa i kod CPV:</w:t>
      </w:r>
      <w:r w:rsidR="00CE5B96" w:rsidRPr="00C82AD4">
        <w:rPr>
          <w:b/>
          <w:bCs/>
        </w:rPr>
        <w:t xml:space="preserve"> </w:t>
      </w:r>
      <w:r w:rsidR="008E551D" w:rsidRPr="008E551D">
        <w:rPr>
          <w:b/>
          <w:bCs/>
        </w:rPr>
        <w:t>33192500-7 – Probówki</w:t>
      </w:r>
      <w:r w:rsidR="008E551D">
        <w:rPr>
          <w:b/>
          <w:bCs/>
        </w:rPr>
        <w:t xml:space="preserve">, </w:t>
      </w:r>
      <w:r w:rsidR="008E551D" w:rsidRPr="008E551D">
        <w:rPr>
          <w:b/>
          <w:bCs/>
        </w:rPr>
        <w:t>19520000-7 Produkty z tworzyw sztucznych</w:t>
      </w:r>
      <w:r w:rsidR="0085743E" w:rsidRPr="00C82AD4">
        <w:rPr>
          <w:b/>
          <w:bCs/>
        </w:rP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5292"/>
        <w:gridCol w:w="1553"/>
        <w:gridCol w:w="1243"/>
      </w:tblGrid>
      <w:tr w:rsidR="00FA0530" w:rsidRPr="00C82AD4" w14:paraId="7AF92573" w14:textId="77777777" w:rsidTr="00BA77D7">
        <w:trPr>
          <w:trHeight w:val="825"/>
        </w:trPr>
        <w:tc>
          <w:tcPr>
            <w:tcW w:w="537" w:type="pct"/>
            <w:tcBorders>
              <w:top w:val="single" w:sz="4" w:space="0" w:color="auto"/>
              <w:left w:val="single" w:sz="4" w:space="0" w:color="auto"/>
              <w:bottom w:val="single" w:sz="4" w:space="0" w:color="auto"/>
              <w:right w:val="single" w:sz="4" w:space="0" w:color="auto"/>
            </w:tcBorders>
            <w:shd w:val="clear" w:color="auto" w:fill="F2F2F2"/>
            <w:hideMark/>
          </w:tcPr>
          <w:p w14:paraId="1542CDE8" w14:textId="77777777" w:rsidR="00FA0530" w:rsidRPr="00C82AD4" w:rsidRDefault="00FA0530" w:rsidP="00C82AD4">
            <w:pPr>
              <w:widowControl w:val="0"/>
              <w:tabs>
                <w:tab w:val="left" w:pos="426"/>
              </w:tabs>
              <w:autoSpaceDE w:val="0"/>
              <w:spacing w:after="0" w:line="276" w:lineRule="auto"/>
              <w:rPr>
                <w:rFonts w:cstheme="minorHAnsi"/>
                <w:b/>
              </w:rPr>
            </w:pPr>
            <w:r w:rsidRPr="00C82AD4">
              <w:rPr>
                <w:rFonts w:cstheme="minorHAnsi"/>
                <w:b/>
              </w:rPr>
              <w:t>Pozycja</w:t>
            </w:r>
          </w:p>
        </w:tc>
        <w:tc>
          <w:tcPr>
            <w:tcW w:w="2920" w:type="pct"/>
            <w:tcBorders>
              <w:top w:val="single" w:sz="4" w:space="0" w:color="auto"/>
              <w:left w:val="single" w:sz="4" w:space="0" w:color="auto"/>
              <w:bottom w:val="single" w:sz="4" w:space="0" w:color="auto"/>
              <w:right w:val="single" w:sz="4" w:space="0" w:color="auto"/>
            </w:tcBorders>
            <w:shd w:val="clear" w:color="auto" w:fill="F2F2F2"/>
            <w:hideMark/>
          </w:tcPr>
          <w:p w14:paraId="3EE1ED16" w14:textId="77777777" w:rsidR="00FA0530" w:rsidRPr="00C82AD4" w:rsidRDefault="00FA0530" w:rsidP="00C82AD4">
            <w:pPr>
              <w:widowControl w:val="0"/>
              <w:tabs>
                <w:tab w:val="left" w:pos="426"/>
              </w:tabs>
              <w:autoSpaceDE w:val="0"/>
              <w:spacing w:after="0" w:line="276" w:lineRule="auto"/>
              <w:rPr>
                <w:rFonts w:cstheme="minorHAnsi"/>
                <w:b/>
              </w:rPr>
            </w:pPr>
            <w:r w:rsidRPr="00C82AD4">
              <w:rPr>
                <w:rFonts w:cstheme="minorHAnsi"/>
                <w:b/>
              </w:rPr>
              <w:t>Przedmiot</w:t>
            </w:r>
          </w:p>
        </w:tc>
        <w:tc>
          <w:tcPr>
            <w:tcW w:w="857" w:type="pct"/>
            <w:tcBorders>
              <w:top w:val="single" w:sz="4" w:space="0" w:color="auto"/>
              <w:left w:val="single" w:sz="4" w:space="0" w:color="auto"/>
              <w:bottom w:val="single" w:sz="4" w:space="0" w:color="auto"/>
              <w:right w:val="single" w:sz="4" w:space="0" w:color="auto"/>
            </w:tcBorders>
            <w:shd w:val="clear" w:color="auto" w:fill="F2F2F2"/>
            <w:hideMark/>
          </w:tcPr>
          <w:p w14:paraId="7C513A7B" w14:textId="29036806" w:rsidR="00FA0530" w:rsidRPr="00C82AD4" w:rsidRDefault="00CE5B96" w:rsidP="00C82AD4">
            <w:pPr>
              <w:widowControl w:val="0"/>
              <w:tabs>
                <w:tab w:val="left" w:pos="426"/>
              </w:tabs>
              <w:autoSpaceDE w:val="0"/>
              <w:spacing w:after="0" w:line="276" w:lineRule="auto"/>
              <w:rPr>
                <w:rFonts w:cstheme="minorHAnsi"/>
                <w:b/>
              </w:rPr>
            </w:pPr>
            <w:r w:rsidRPr="00C82AD4">
              <w:rPr>
                <w:rFonts w:cstheme="minorHAnsi"/>
                <w:b/>
              </w:rPr>
              <w:t>W</w:t>
            </w:r>
            <w:r w:rsidR="00FA0530" w:rsidRPr="00C82AD4">
              <w:rPr>
                <w:rFonts w:cstheme="minorHAnsi"/>
                <w:b/>
              </w:rPr>
              <w:t>ielkość opakowania</w:t>
            </w:r>
          </w:p>
        </w:tc>
        <w:tc>
          <w:tcPr>
            <w:tcW w:w="686" w:type="pct"/>
            <w:tcBorders>
              <w:top w:val="single" w:sz="4" w:space="0" w:color="auto"/>
              <w:left w:val="single" w:sz="4" w:space="0" w:color="auto"/>
              <w:bottom w:val="single" w:sz="4" w:space="0" w:color="auto"/>
              <w:right w:val="single" w:sz="4" w:space="0" w:color="auto"/>
            </w:tcBorders>
            <w:shd w:val="clear" w:color="auto" w:fill="F2F2F2"/>
            <w:hideMark/>
          </w:tcPr>
          <w:p w14:paraId="533D8A8D" w14:textId="77777777" w:rsidR="00FA0530" w:rsidRPr="00C82AD4" w:rsidRDefault="00FA0530" w:rsidP="00C82AD4">
            <w:pPr>
              <w:widowControl w:val="0"/>
              <w:tabs>
                <w:tab w:val="left" w:pos="426"/>
              </w:tabs>
              <w:autoSpaceDE w:val="0"/>
              <w:spacing w:after="0" w:line="276" w:lineRule="auto"/>
              <w:rPr>
                <w:rFonts w:cstheme="minorHAnsi"/>
                <w:b/>
              </w:rPr>
            </w:pPr>
            <w:r w:rsidRPr="00C82AD4">
              <w:rPr>
                <w:rFonts w:cstheme="minorHAnsi"/>
                <w:b/>
              </w:rPr>
              <w:t>Ilość opakowań</w:t>
            </w:r>
          </w:p>
        </w:tc>
      </w:tr>
      <w:tr w:rsidR="001A1196" w:rsidRPr="008E551D" w14:paraId="2B8982BF" w14:textId="77777777" w:rsidTr="00BA77D7">
        <w:trPr>
          <w:trHeight w:val="57"/>
        </w:trPr>
        <w:tc>
          <w:tcPr>
            <w:tcW w:w="537" w:type="pct"/>
            <w:tcBorders>
              <w:top w:val="single" w:sz="4" w:space="0" w:color="auto"/>
              <w:left w:val="single" w:sz="4" w:space="0" w:color="auto"/>
              <w:bottom w:val="single" w:sz="4" w:space="0" w:color="auto"/>
              <w:right w:val="single" w:sz="4" w:space="0" w:color="auto"/>
            </w:tcBorders>
            <w:hideMark/>
          </w:tcPr>
          <w:p w14:paraId="431EB200" w14:textId="77777777" w:rsidR="001A1196" w:rsidRPr="00C82AD4" w:rsidRDefault="001A1196" w:rsidP="00C82AD4">
            <w:pPr>
              <w:spacing w:after="0" w:line="276" w:lineRule="auto"/>
              <w:rPr>
                <w:rFonts w:cstheme="minorHAnsi"/>
                <w:bCs/>
              </w:rPr>
            </w:pPr>
            <w:r w:rsidRPr="00C82AD4">
              <w:rPr>
                <w:rFonts w:cstheme="minorHAnsi"/>
                <w:bCs/>
              </w:rPr>
              <w:t>1.</w:t>
            </w:r>
          </w:p>
        </w:tc>
        <w:tc>
          <w:tcPr>
            <w:tcW w:w="2920" w:type="pct"/>
            <w:tcBorders>
              <w:top w:val="single" w:sz="4" w:space="0" w:color="auto"/>
              <w:left w:val="single" w:sz="4" w:space="0" w:color="auto"/>
              <w:bottom w:val="single" w:sz="4" w:space="0" w:color="auto"/>
              <w:right w:val="single" w:sz="4" w:space="0" w:color="auto"/>
            </w:tcBorders>
            <w:vAlign w:val="center"/>
          </w:tcPr>
          <w:p w14:paraId="3E920772" w14:textId="24E80640" w:rsidR="008E551D" w:rsidRDefault="008E551D" w:rsidP="00005445">
            <w:pPr>
              <w:pStyle w:val="paragraph"/>
              <w:spacing w:after="0" w:afterAutospacing="0" w:line="276" w:lineRule="auto"/>
              <w:rPr>
                <w:rFonts w:asciiTheme="minorHAnsi" w:hAnsiTheme="minorHAnsi" w:cs="Segoe UI"/>
                <w:b/>
                <w:bCs/>
                <w:sz w:val="22"/>
                <w:szCs w:val="22"/>
              </w:rPr>
            </w:pPr>
            <w:r w:rsidRPr="008E551D">
              <w:rPr>
                <w:rFonts w:asciiTheme="minorHAnsi" w:hAnsiTheme="minorHAnsi" w:cs="Segoe UI"/>
                <w:b/>
                <w:bCs/>
                <w:sz w:val="22"/>
                <w:szCs w:val="22"/>
              </w:rPr>
              <w:t xml:space="preserve">Falkony 50 ml z </w:t>
            </w:r>
            <w:r w:rsidR="00FD5D3E">
              <w:rPr>
                <w:rFonts w:asciiTheme="minorHAnsi" w:hAnsiTheme="minorHAnsi" w:cs="Segoe UI"/>
                <w:b/>
                <w:bCs/>
                <w:sz w:val="22"/>
                <w:szCs w:val="22"/>
              </w:rPr>
              <w:t>pokrywką</w:t>
            </w:r>
          </w:p>
          <w:p w14:paraId="0B033788" w14:textId="11062C91" w:rsidR="007E03AC" w:rsidRDefault="007E03AC" w:rsidP="00005445">
            <w:pPr>
              <w:pStyle w:val="paragraph"/>
              <w:numPr>
                <w:ilvl w:val="0"/>
                <w:numId w:val="137"/>
              </w:numPr>
              <w:spacing w:before="0" w:beforeAutospacing="0" w:line="276" w:lineRule="auto"/>
              <w:ind w:left="714" w:hanging="357"/>
              <w:rPr>
                <w:rFonts w:asciiTheme="minorHAnsi" w:hAnsiTheme="minorHAnsi" w:cs="Segoe UI"/>
                <w:sz w:val="22"/>
                <w:szCs w:val="22"/>
              </w:rPr>
            </w:pPr>
            <w:r>
              <w:rPr>
                <w:rFonts w:asciiTheme="minorHAnsi" w:hAnsiTheme="minorHAnsi" w:cs="Segoe UI"/>
                <w:sz w:val="22"/>
                <w:szCs w:val="22"/>
              </w:rPr>
              <w:t>Wykonane z przeźroczystego polipropylenu</w:t>
            </w:r>
          </w:p>
          <w:p w14:paraId="00EB5BD3" w14:textId="57DD49A4" w:rsidR="00FD5D3E" w:rsidRPr="007E03AC" w:rsidRDefault="00FD5D3E" w:rsidP="00005445">
            <w:pPr>
              <w:pStyle w:val="paragraph"/>
              <w:numPr>
                <w:ilvl w:val="0"/>
                <w:numId w:val="137"/>
              </w:numPr>
              <w:spacing w:before="0" w:beforeAutospacing="0" w:line="276" w:lineRule="auto"/>
              <w:ind w:left="714" w:hanging="357"/>
              <w:rPr>
                <w:rFonts w:asciiTheme="minorHAnsi" w:hAnsiTheme="minorHAnsi" w:cs="Segoe UI"/>
                <w:sz w:val="22"/>
                <w:szCs w:val="22"/>
              </w:rPr>
            </w:pPr>
            <w:r w:rsidRPr="00FD5D3E">
              <w:rPr>
                <w:rFonts w:asciiTheme="minorHAnsi" w:hAnsiTheme="minorHAnsi" w:cs="Segoe UI"/>
                <w:sz w:val="22"/>
                <w:szCs w:val="22"/>
              </w:rPr>
              <w:t>Pokrywka ze spłaszczonymi i żłobionymi bokami</w:t>
            </w:r>
          </w:p>
          <w:p w14:paraId="56DDA211" w14:textId="77777777" w:rsidR="007E03AC" w:rsidRDefault="008E551D" w:rsidP="00005445">
            <w:pPr>
              <w:pStyle w:val="paragraph"/>
              <w:numPr>
                <w:ilvl w:val="0"/>
                <w:numId w:val="137"/>
              </w:numPr>
              <w:spacing w:before="0" w:beforeAutospacing="0" w:line="276" w:lineRule="auto"/>
              <w:ind w:left="714" w:hanging="357"/>
              <w:rPr>
                <w:rFonts w:asciiTheme="minorHAnsi" w:hAnsiTheme="minorHAnsi" w:cs="Segoe UI"/>
                <w:sz w:val="22"/>
                <w:szCs w:val="22"/>
              </w:rPr>
            </w:pPr>
            <w:r w:rsidRPr="008E551D">
              <w:rPr>
                <w:rFonts w:asciiTheme="minorHAnsi" w:hAnsiTheme="minorHAnsi" w:cs="Segoe UI"/>
                <w:sz w:val="22"/>
                <w:szCs w:val="22"/>
              </w:rPr>
              <w:t>Wysoka stabilność podczas wirowania przy dużych wartościach g: minimum 19 000 x</w:t>
            </w:r>
            <w:r w:rsidR="007E03AC">
              <w:rPr>
                <w:rFonts w:asciiTheme="minorHAnsi" w:hAnsiTheme="minorHAnsi" w:cs="Segoe UI"/>
                <w:sz w:val="22"/>
                <w:szCs w:val="22"/>
              </w:rPr>
              <w:t xml:space="preserve"> </w:t>
            </w:r>
            <w:r w:rsidRPr="008E551D">
              <w:rPr>
                <w:rFonts w:asciiTheme="minorHAnsi" w:hAnsiTheme="minorHAnsi" w:cs="Segoe UI"/>
                <w:sz w:val="22"/>
                <w:szCs w:val="22"/>
              </w:rPr>
              <w:t>g</w:t>
            </w:r>
          </w:p>
          <w:p w14:paraId="5A7282F5" w14:textId="77777777" w:rsidR="007E03AC" w:rsidRDefault="007E03AC" w:rsidP="008E551D">
            <w:pPr>
              <w:pStyle w:val="paragraph"/>
              <w:numPr>
                <w:ilvl w:val="0"/>
                <w:numId w:val="137"/>
              </w:numPr>
              <w:spacing w:before="0" w:beforeAutospacing="0" w:line="276" w:lineRule="auto"/>
              <w:rPr>
                <w:rFonts w:asciiTheme="minorHAnsi" w:hAnsiTheme="minorHAnsi" w:cs="Segoe UI"/>
                <w:sz w:val="22"/>
                <w:szCs w:val="22"/>
              </w:rPr>
            </w:pPr>
            <w:r w:rsidRPr="007E03AC">
              <w:rPr>
                <w:rFonts w:asciiTheme="minorHAnsi" w:hAnsiTheme="minorHAnsi" w:cs="Segoe UI"/>
                <w:sz w:val="22"/>
                <w:szCs w:val="22"/>
              </w:rPr>
              <w:t>Zakres temperatur: Możliwość bezpiecznego stosowania w zakresie od -86°C do 100°C</w:t>
            </w:r>
            <w:r w:rsidR="008E551D" w:rsidRPr="008E551D">
              <w:rPr>
                <w:rFonts w:asciiTheme="minorHAnsi" w:hAnsiTheme="minorHAnsi" w:cs="Segoe UI"/>
                <w:sz w:val="22"/>
                <w:szCs w:val="22"/>
              </w:rPr>
              <w:t> </w:t>
            </w:r>
          </w:p>
          <w:p w14:paraId="63EF0C73" w14:textId="5BA36C66" w:rsidR="007E03AC" w:rsidRDefault="007E03AC" w:rsidP="008E551D">
            <w:pPr>
              <w:pStyle w:val="paragraph"/>
              <w:numPr>
                <w:ilvl w:val="0"/>
                <w:numId w:val="137"/>
              </w:numPr>
              <w:spacing w:before="0" w:beforeAutospacing="0" w:line="276" w:lineRule="auto"/>
              <w:rPr>
                <w:rFonts w:asciiTheme="minorHAnsi" w:hAnsiTheme="minorHAnsi" w:cs="Segoe UI"/>
                <w:sz w:val="22"/>
                <w:szCs w:val="22"/>
              </w:rPr>
            </w:pPr>
            <w:r w:rsidRPr="007E03AC">
              <w:rPr>
                <w:rFonts w:asciiTheme="minorHAnsi" w:hAnsiTheme="minorHAnsi" w:cs="Segoe UI"/>
                <w:sz w:val="22"/>
                <w:szCs w:val="22"/>
              </w:rPr>
              <w:t>Skalowanie: Czytelna, kontrastowa podziałka (nadruk odporny na działanie odczynników chemicznych) naniesiona na korpus probówk</w:t>
            </w:r>
            <w:r>
              <w:rPr>
                <w:rFonts w:asciiTheme="minorHAnsi" w:hAnsiTheme="minorHAnsi" w:cs="Segoe UI"/>
                <w:sz w:val="22"/>
                <w:szCs w:val="22"/>
              </w:rPr>
              <w:t>i</w:t>
            </w:r>
          </w:p>
          <w:p w14:paraId="524548EB" w14:textId="4DF01B81" w:rsidR="007E03AC" w:rsidRDefault="007E03AC" w:rsidP="008E551D">
            <w:pPr>
              <w:pStyle w:val="paragraph"/>
              <w:numPr>
                <w:ilvl w:val="0"/>
                <w:numId w:val="137"/>
              </w:numPr>
              <w:spacing w:before="0" w:beforeAutospacing="0" w:line="276" w:lineRule="auto"/>
              <w:rPr>
                <w:rFonts w:asciiTheme="minorHAnsi" w:hAnsiTheme="minorHAnsi" w:cs="Segoe UI"/>
                <w:sz w:val="22"/>
                <w:szCs w:val="22"/>
              </w:rPr>
            </w:pPr>
            <w:r w:rsidRPr="007E03AC">
              <w:rPr>
                <w:rFonts w:asciiTheme="minorHAnsi" w:hAnsiTheme="minorHAnsi" w:cs="Segoe UI"/>
                <w:sz w:val="22"/>
                <w:szCs w:val="22"/>
              </w:rPr>
              <w:t>Pole do opisu: Duże, białe, matowe pole na korpusie probówki umożliwiające trwałe opisanie próbek</w:t>
            </w:r>
          </w:p>
          <w:p w14:paraId="0B9F8258" w14:textId="75F1E656" w:rsidR="00A6032C" w:rsidRPr="00FD5D3E" w:rsidRDefault="008E551D" w:rsidP="00FD5D3E">
            <w:pPr>
              <w:pStyle w:val="paragraph"/>
              <w:numPr>
                <w:ilvl w:val="0"/>
                <w:numId w:val="137"/>
              </w:numPr>
              <w:spacing w:before="0" w:beforeAutospacing="0" w:after="240" w:afterAutospacing="0" w:line="276" w:lineRule="auto"/>
              <w:ind w:left="714" w:hanging="357"/>
              <w:rPr>
                <w:rFonts w:asciiTheme="minorHAnsi" w:hAnsiTheme="minorHAnsi" w:cs="Segoe UI"/>
                <w:sz w:val="22"/>
                <w:szCs w:val="22"/>
              </w:rPr>
            </w:pPr>
            <w:r w:rsidRPr="008E551D">
              <w:rPr>
                <w:rFonts w:asciiTheme="minorHAnsi" w:hAnsiTheme="minorHAnsi" w:cs="Segoe UI"/>
                <w:sz w:val="22"/>
                <w:szCs w:val="22"/>
              </w:rPr>
              <w:t>sterylne, wolne od</w:t>
            </w:r>
            <w:r w:rsidRPr="007E03AC">
              <w:rPr>
                <w:rFonts w:asciiTheme="minorHAnsi" w:hAnsiTheme="minorHAnsi" w:cs="Segoe UI"/>
                <w:sz w:val="22"/>
                <w:szCs w:val="22"/>
              </w:rPr>
              <w:t xml:space="preserve"> p</w:t>
            </w:r>
            <w:r w:rsidRPr="008E551D">
              <w:rPr>
                <w:rFonts w:asciiTheme="minorHAnsi" w:hAnsiTheme="minorHAnsi" w:cs="Segoe UI"/>
                <w:sz w:val="22"/>
                <w:szCs w:val="22"/>
              </w:rPr>
              <w:t>irogenów, </w:t>
            </w:r>
            <w:proofErr w:type="spellStart"/>
            <w:r w:rsidRPr="008E551D">
              <w:rPr>
                <w:rFonts w:asciiTheme="minorHAnsi" w:hAnsiTheme="minorHAnsi" w:cs="Segoe UI"/>
                <w:sz w:val="22"/>
                <w:szCs w:val="22"/>
              </w:rPr>
              <w:t>DNaz</w:t>
            </w:r>
            <w:proofErr w:type="spellEnd"/>
            <w:r w:rsidRPr="008E551D">
              <w:rPr>
                <w:rFonts w:asciiTheme="minorHAnsi" w:hAnsiTheme="minorHAnsi" w:cs="Segoe UI"/>
                <w:sz w:val="22"/>
                <w:szCs w:val="22"/>
              </w:rPr>
              <w:t>, </w:t>
            </w:r>
            <w:proofErr w:type="spellStart"/>
            <w:r w:rsidRPr="008E551D">
              <w:rPr>
                <w:rFonts w:asciiTheme="minorHAnsi" w:hAnsiTheme="minorHAnsi" w:cs="Segoe UI"/>
                <w:sz w:val="22"/>
                <w:szCs w:val="22"/>
              </w:rPr>
              <w:t>RNaz</w:t>
            </w:r>
            <w:proofErr w:type="spellEnd"/>
            <w:r w:rsidRPr="008E551D">
              <w:rPr>
                <w:rFonts w:asciiTheme="minorHAnsi" w:hAnsiTheme="minorHAnsi" w:cs="Segoe UI"/>
                <w:sz w:val="22"/>
                <w:szCs w:val="22"/>
              </w:rPr>
              <w:t> oraz ludzkiego i bakteryjnego DNA</w:t>
            </w:r>
          </w:p>
        </w:tc>
        <w:tc>
          <w:tcPr>
            <w:tcW w:w="857" w:type="pct"/>
            <w:tcBorders>
              <w:top w:val="single" w:sz="4" w:space="0" w:color="auto"/>
              <w:left w:val="single" w:sz="4" w:space="0" w:color="auto"/>
              <w:bottom w:val="single" w:sz="4" w:space="0" w:color="auto"/>
              <w:right w:val="single" w:sz="4" w:space="0" w:color="auto"/>
            </w:tcBorders>
            <w:vAlign w:val="center"/>
          </w:tcPr>
          <w:p w14:paraId="0158235E" w14:textId="3011CD77" w:rsidR="001A1196" w:rsidRPr="008E551D" w:rsidRDefault="008E551D" w:rsidP="00C82AD4">
            <w:pPr>
              <w:widowControl w:val="0"/>
              <w:tabs>
                <w:tab w:val="left" w:pos="426"/>
              </w:tabs>
              <w:autoSpaceDE w:val="0"/>
              <w:spacing w:after="0" w:line="276" w:lineRule="auto"/>
              <w:rPr>
                <w:rFonts w:cstheme="minorHAnsi"/>
                <w:bCs/>
                <w:lang w:val="en-GB"/>
              </w:rPr>
            </w:pPr>
            <w:r w:rsidRPr="008E551D">
              <w:rPr>
                <w:rFonts w:cstheme="minorHAnsi"/>
                <w:bCs/>
                <w:lang w:val="en-GB"/>
              </w:rPr>
              <w:t xml:space="preserve">24 </w:t>
            </w:r>
            <w:proofErr w:type="spellStart"/>
            <w:r w:rsidRPr="008E551D">
              <w:rPr>
                <w:rFonts w:cstheme="minorHAnsi"/>
                <w:bCs/>
                <w:lang w:val="en-GB"/>
              </w:rPr>
              <w:t>worków</w:t>
            </w:r>
            <w:proofErr w:type="spellEnd"/>
            <w:r w:rsidRPr="008E551D">
              <w:rPr>
                <w:rFonts w:cstheme="minorHAnsi"/>
                <w:bCs/>
                <w:lang w:val="en-GB"/>
              </w:rPr>
              <w:t xml:space="preserve"> × 20 </w:t>
            </w:r>
            <w:proofErr w:type="spellStart"/>
            <w:r w:rsidRPr="008E551D">
              <w:rPr>
                <w:rFonts w:cstheme="minorHAnsi"/>
                <w:bCs/>
                <w:lang w:val="en-GB"/>
              </w:rPr>
              <w:t>sztuk</w:t>
            </w:r>
            <w:proofErr w:type="spellEnd"/>
          </w:p>
        </w:tc>
        <w:tc>
          <w:tcPr>
            <w:tcW w:w="686" w:type="pct"/>
            <w:tcBorders>
              <w:top w:val="single" w:sz="4" w:space="0" w:color="auto"/>
              <w:left w:val="single" w:sz="4" w:space="0" w:color="auto"/>
              <w:bottom w:val="single" w:sz="4" w:space="0" w:color="auto"/>
              <w:right w:val="single" w:sz="4" w:space="0" w:color="auto"/>
            </w:tcBorders>
            <w:vAlign w:val="center"/>
          </w:tcPr>
          <w:p w14:paraId="2D5185DF" w14:textId="56BEC084" w:rsidR="001A1196" w:rsidRPr="008E551D" w:rsidRDefault="008E551D" w:rsidP="00C82AD4">
            <w:pPr>
              <w:widowControl w:val="0"/>
              <w:tabs>
                <w:tab w:val="left" w:pos="426"/>
              </w:tabs>
              <w:autoSpaceDE w:val="0"/>
              <w:spacing w:after="0" w:line="276" w:lineRule="auto"/>
              <w:rPr>
                <w:rFonts w:cstheme="minorHAnsi"/>
                <w:bCs/>
                <w:lang w:val="en-GB"/>
              </w:rPr>
            </w:pPr>
            <w:r w:rsidRPr="008E551D">
              <w:rPr>
                <w:rFonts w:cstheme="minorHAnsi"/>
                <w:bCs/>
                <w:lang w:val="en-GB"/>
              </w:rPr>
              <w:t>15</w:t>
            </w:r>
          </w:p>
        </w:tc>
      </w:tr>
      <w:tr w:rsidR="008E551D" w:rsidRPr="008E551D" w14:paraId="3A1FFB09" w14:textId="77777777" w:rsidTr="00BA77D7">
        <w:trPr>
          <w:trHeight w:val="57"/>
        </w:trPr>
        <w:tc>
          <w:tcPr>
            <w:tcW w:w="537" w:type="pct"/>
            <w:tcBorders>
              <w:top w:val="single" w:sz="4" w:space="0" w:color="auto"/>
              <w:left w:val="single" w:sz="4" w:space="0" w:color="auto"/>
              <w:bottom w:val="single" w:sz="4" w:space="0" w:color="auto"/>
              <w:right w:val="single" w:sz="4" w:space="0" w:color="auto"/>
            </w:tcBorders>
          </w:tcPr>
          <w:p w14:paraId="412B5279" w14:textId="10D1AB5A" w:rsidR="008E551D" w:rsidRPr="00C82AD4" w:rsidRDefault="008E551D" w:rsidP="00C82AD4">
            <w:pPr>
              <w:spacing w:after="0" w:line="276" w:lineRule="auto"/>
              <w:rPr>
                <w:rFonts w:cstheme="minorHAnsi"/>
                <w:bCs/>
              </w:rPr>
            </w:pPr>
            <w:r>
              <w:rPr>
                <w:rFonts w:cstheme="minorHAnsi"/>
                <w:bCs/>
              </w:rPr>
              <w:t>2.</w:t>
            </w:r>
          </w:p>
        </w:tc>
        <w:tc>
          <w:tcPr>
            <w:tcW w:w="2920" w:type="pct"/>
            <w:tcBorders>
              <w:top w:val="single" w:sz="4" w:space="0" w:color="auto"/>
              <w:left w:val="single" w:sz="4" w:space="0" w:color="auto"/>
              <w:bottom w:val="single" w:sz="4" w:space="0" w:color="auto"/>
              <w:right w:val="single" w:sz="4" w:space="0" w:color="auto"/>
            </w:tcBorders>
            <w:vAlign w:val="center"/>
          </w:tcPr>
          <w:p w14:paraId="104E7C66" w14:textId="5E0D4484" w:rsidR="005A505D" w:rsidRDefault="00786E59" w:rsidP="00005445">
            <w:pPr>
              <w:pStyle w:val="paragraph"/>
              <w:spacing w:after="0" w:afterAutospacing="0" w:line="276" w:lineRule="auto"/>
              <w:rPr>
                <w:rFonts w:asciiTheme="minorHAnsi" w:hAnsiTheme="minorHAnsi" w:cs="Segoe UI"/>
                <w:b/>
                <w:bCs/>
                <w:sz w:val="22"/>
                <w:szCs w:val="22"/>
              </w:rPr>
            </w:pPr>
            <w:r w:rsidRPr="00005445">
              <w:rPr>
                <w:rFonts w:asciiTheme="minorHAnsi" w:hAnsiTheme="minorHAnsi" w:cs="Segoe UI"/>
                <w:b/>
                <w:bCs/>
                <w:sz w:val="22"/>
                <w:szCs w:val="22"/>
              </w:rPr>
              <w:t xml:space="preserve">Probówka reakcyjna </w:t>
            </w:r>
            <w:r w:rsidR="005A505D">
              <w:rPr>
                <w:rFonts w:asciiTheme="minorHAnsi" w:hAnsiTheme="minorHAnsi" w:cs="Segoe UI"/>
                <w:b/>
                <w:bCs/>
                <w:sz w:val="22"/>
                <w:szCs w:val="22"/>
              </w:rPr>
              <w:t xml:space="preserve">o pojemności </w:t>
            </w:r>
            <w:r w:rsidRPr="00005445">
              <w:rPr>
                <w:rFonts w:asciiTheme="minorHAnsi" w:hAnsiTheme="minorHAnsi" w:cs="Segoe UI"/>
                <w:b/>
                <w:bCs/>
                <w:sz w:val="22"/>
                <w:szCs w:val="22"/>
              </w:rPr>
              <w:t xml:space="preserve">1,5ml z zamknięciem typu </w:t>
            </w:r>
            <w:proofErr w:type="spellStart"/>
            <w:r w:rsidR="006D3F37">
              <w:rPr>
                <w:rFonts w:asciiTheme="minorHAnsi" w:hAnsiTheme="minorHAnsi" w:cs="Segoe UI"/>
                <w:b/>
                <w:bCs/>
                <w:sz w:val="22"/>
                <w:szCs w:val="22"/>
              </w:rPr>
              <w:t>s</w:t>
            </w:r>
            <w:r w:rsidRPr="00005445">
              <w:rPr>
                <w:rFonts w:asciiTheme="minorHAnsi" w:hAnsiTheme="minorHAnsi" w:cs="Segoe UI"/>
                <w:b/>
                <w:bCs/>
                <w:sz w:val="22"/>
                <w:szCs w:val="22"/>
              </w:rPr>
              <w:t>afe</w:t>
            </w:r>
            <w:proofErr w:type="spellEnd"/>
            <w:r w:rsidR="006D3F37">
              <w:rPr>
                <w:rFonts w:asciiTheme="minorHAnsi" w:hAnsiTheme="minorHAnsi" w:cs="Segoe UI"/>
                <w:b/>
                <w:bCs/>
                <w:sz w:val="22"/>
                <w:szCs w:val="22"/>
              </w:rPr>
              <w:t xml:space="preserve"> </w:t>
            </w:r>
            <w:r w:rsidR="005A505D">
              <w:rPr>
                <w:rFonts w:asciiTheme="minorHAnsi" w:hAnsiTheme="minorHAnsi" w:cs="Segoe UI"/>
                <w:b/>
                <w:bCs/>
                <w:sz w:val="22"/>
                <w:szCs w:val="22"/>
              </w:rPr>
              <w:t>–</w:t>
            </w:r>
            <w:r w:rsidR="006D3F37">
              <w:rPr>
                <w:rFonts w:asciiTheme="minorHAnsi" w:hAnsiTheme="minorHAnsi" w:cs="Segoe UI"/>
                <w:b/>
                <w:bCs/>
                <w:sz w:val="22"/>
                <w:szCs w:val="22"/>
              </w:rPr>
              <w:t xml:space="preserve"> lock</w:t>
            </w:r>
          </w:p>
          <w:p w14:paraId="0C12AC5F" w14:textId="4078215B" w:rsidR="008E551D" w:rsidRDefault="005A505D" w:rsidP="006C05ED">
            <w:pPr>
              <w:pStyle w:val="paragraph"/>
              <w:numPr>
                <w:ilvl w:val="0"/>
                <w:numId w:val="146"/>
              </w:numPr>
              <w:spacing w:before="0" w:beforeAutospacing="0" w:after="0" w:afterAutospacing="0" w:line="276" w:lineRule="auto"/>
              <w:ind w:left="714" w:hanging="357"/>
              <w:rPr>
                <w:rFonts w:asciiTheme="minorHAnsi" w:hAnsiTheme="minorHAnsi" w:cs="Segoe UI"/>
                <w:sz w:val="22"/>
                <w:szCs w:val="22"/>
              </w:rPr>
            </w:pPr>
            <w:r>
              <w:rPr>
                <w:rFonts w:asciiTheme="minorHAnsi" w:hAnsiTheme="minorHAnsi" w:cs="Segoe UI"/>
                <w:sz w:val="22"/>
                <w:szCs w:val="22"/>
              </w:rPr>
              <w:t>O</w:t>
            </w:r>
            <w:r w:rsidRPr="005A505D">
              <w:rPr>
                <w:rFonts w:asciiTheme="minorHAnsi" w:hAnsiTheme="minorHAnsi" w:cs="Segoe UI"/>
                <w:sz w:val="22"/>
                <w:szCs w:val="22"/>
              </w:rPr>
              <w:t xml:space="preserve"> </w:t>
            </w:r>
            <w:r w:rsidR="00786E59" w:rsidRPr="005A505D">
              <w:rPr>
                <w:rFonts w:asciiTheme="minorHAnsi" w:hAnsiTheme="minorHAnsi" w:cs="Segoe UI"/>
                <w:sz w:val="22"/>
                <w:szCs w:val="22"/>
              </w:rPr>
              <w:t>niskim powinowactwie do DNA</w:t>
            </w:r>
          </w:p>
          <w:p w14:paraId="752C85C1" w14:textId="77777777" w:rsidR="004B2510" w:rsidRDefault="004B2510" w:rsidP="00BF18FE">
            <w:pPr>
              <w:pStyle w:val="paragraph"/>
              <w:numPr>
                <w:ilvl w:val="0"/>
                <w:numId w:val="146"/>
              </w:numPr>
              <w:spacing w:line="276" w:lineRule="auto"/>
              <w:rPr>
                <w:rFonts w:asciiTheme="minorHAnsi" w:hAnsiTheme="minorHAnsi" w:cs="Segoe UI"/>
                <w:sz w:val="22"/>
                <w:szCs w:val="22"/>
              </w:rPr>
            </w:pPr>
            <w:r w:rsidRPr="004B2510">
              <w:rPr>
                <w:rFonts w:asciiTheme="minorHAnsi" w:hAnsiTheme="minorHAnsi" w:cs="Segoe UI"/>
                <w:sz w:val="22"/>
                <w:szCs w:val="22"/>
              </w:rPr>
              <w:t>Materiał o zmodyfikowanej powierzchni zapewniającej niskie wiązanie kwasów nukleinowych, minimalizujący straty próbki</w:t>
            </w:r>
          </w:p>
          <w:p w14:paraId="2C63A86E" w14:textId="4C5184EA" w:rsidR="005A505D" w:rsidRDefault="004B2510" w:rsidP="00BF18FE">
            <w:pPr>
              <w:pStyle w:val="paragraph"/>
              <w:numPr>
                <w:ilvl w:val="0"/>
                <w:numId w:val="146"/>
              </w:numPr>
              <w:spacing w:line="276" w:lineRule="auto"/>
              <w:rPr>
                <w:rFonts w:asciiTheme="minorHAnsi" w:hAnsiTheme="minorHAnsi" w:cs="Segoe UI"/>
                <w:sz w:val="22"/>
                <w:szCs w:val="22"/>
              </w:rPr>
            </w:pPr>
            <w:r>
              <w:rPr>
                <w:rFonts w:asciiTheme="minorHAnsi" w:hAnsiTheme="minorHAnsi" w:cs="Segoe UI"/>
                <w:sz w:val="22"/>
                <w:szCs w:val="22"/>
              </w:rPr>
              <w:t>Wykonane z wysokiej</w:t>
            </w:r>
            <w:r w:rsidR="005A505D" w:rsidRPr="005A505D">
              <w:rPr>
                <w:rFonts w:asciiTheme="minorHAnsi" w:hAnsiTheme="minorHAnsi" w:cs="Segoe UI"/>
                <w:sz w:val="22"/>
                <w:szCs w:val="22"/>
              </w:rPr>
              <w:t xml:space="preserve"> jakości polipropylen</w:t>
            </w:r>
            <w:r>
              <w:rPr>
                <w:rFonts w:asciiTheme="minorHAnsi" w:hAnsiTheme="minorHAnsi" w:cs="Segoe UI"/>
                <w:sz w:val="22"/>
                <w:szCs w:val="22"/>
              </w:rPr>
              <w:t>u</w:t>
            </w:r>
            <w:r w:rsidR="005A505D" w:rsidRPr="005A505D">
              <w:rPr>
                <w:rFonts w:asciiTheme="minorHAnsi" w:hAnsiTheme="minorHAnsi" w:cs="Segoe UI"/>
                <w:sz w:val="22"/>
                <w:szCs w:val="22"/>
              </w:rPr>
              <w:t>, o wysokiej przejrzystości, woln</w:t>
            </w:r>
            <w:r>
              <w:rPr>
                <w:rFonts w:asciiTheme="minorHAnsi" w:hAnsiTheme="minorHAnsi" w:cs="Segoe UI"/>
                <w:sz w:val="22"/>
                <w:szCs w:val="22"/>
              </w:rPr>
              <w:t>ego</w:t>
            </w:r>
            <w:r w:rsidR="005A505D" w:rsidRPr="005A505D">
              <w:rPr>
                <w:rFonts w:asciiTheme="minorHAnsi" w:hAnsiTheme="minorHAnsi" w:cs="Segoe UI"/>
                <w:sz w:val="22"/>
                <w:szCs w:val="22"/>
              </w:rPr>
              <w:t xml:space="preserve"> od plastyfikatorów, </w:t>
            </w:r>
            <w:proofErr w:type="spellStart"/>
            <w:r w:rsidR="005A505D" w:rsidRPr="005A505D">
              <w:rPr>
                <w:rFonts w:asciiTheme="minorHAnsi" w:hAnsiTheme="minorHAnsi" w:cs="Segoe UI"/>
                <w:sz w:val="22"/>
                <w:szCs w:val="22"/>
              </w:rPr>
              <w:t>biocydów</w:t>
            </w:r>
            <w:proofErr w:type="spellEnd"/>
            <w:r w:rsidR="005A505D" w:rsidRPr="005A505D">
              <w:rPr>
                <w:rFonts w:asciiTheme="minorHAnsi" w:hAnsiTheme="minorHAnsi" w:cs="Segoe UI"/>
                <w:sz w:val="22"/>
                <w:szCs w:val="22"/>
              </w:rPr>
              <w:t xml:space="preserve"> i środków antyadhezyjnych (zapewniający brak wpływu na wyniki analiz)</w:t>
            </w:r>
          </w:p>
          <w:p w14:paraId="14E37135" w14:textId="2308D967" w:rsidR="005A505D" w:rsidRDefault="005A505D" w:rsidP="00BF18FE">
            <w:pPr>
              <w:pStyle w:val="paragraph"/>
              <w:numPr>
                <w:ilvl w:val="0"/>
                <w:numId w:val="146"/>
              </w:numPr>
              <w:spacing w:line="276" w:lineRule="auto"/>
              <w:rPr>
                <w:rFonts w:asciiTheme="minorHAnsi" w:hAnsiTheme="minorHAnsi" w:cs="Segoe UI"/>
                <w:sz w:val="22"/>
                <w:szCs w:val="22"/>
              </w:rPr>
            </w:pPr>
            <w:r w:rsidRPr="005A505D">
              <w:rPr>
                <w:rFonts w:asciiTheme="minorHAnsi" w:hAnsiTheme="minorHAnsi" w:cs="Segoe UI"/>
                <w:sz w:val="22"/>
                <w:szCs w:val="22"/>
              </w:rPr>
              <w:t xml:space="preserve">zamknięcie typu </w:t>
            </w:r>
            <w:proofErr w:type="spellStart"/>
            <w:r w:rsidRPr="005A505D">
              <w:rPr>
                <w:rFonts w:asciiTheme="minorHAnsi" w:hAnsiTheme="minorHAnsi" w:cs="Segoe UI"/>
                <w:sz w:val="22"/>
                <w:szCs w:val="22"/>
              </w:rPr>
              <w:t>Safe</w:t>
            </w:r>
            <w:proofErr w:type="spellEnd"/>
            <w:r w:rsidRPr="005A505D">
              <w:rPr>
                <w:rFonts w:asciiTheme="minorHAnsi" w:hAnsiTheme="minorHAnsi" w:cs="Segoe UI"/>
                <w:sz w:val="22"/>
                <w:szCs w:val="22"/>
              </w:rPr>
              <w:t xml:space="preserve">-Lock (zintegrowany zatrzask), zapobiegające przypadkowemu otwarciu probówki podczas inkubacji w wysokich temperaturach, </w:t>
            </w:r>
            <w:r w:rsidR="004B2510">
              <w:rPr>
                <w:rFonts w:asciiTheme="minorHAnsi" w:hAnsiTheme="minorHAnsi" w:cs="Segoe UI"/>
                <w:sz w:val="22"/>
                <w:szCs w:val="22"/>
              </w:rPr>
              <w:t xml:space="preserve">podczas </w:t>
            </w:r>
            <w:r w:rsidRPr="005A505D">
              <w:rPr>
                <w:rFonts w:asciiTheme="minorHAnsi" w:hAnsiTheme="minorHAnsi" w:cs="Segoe UI"/>
                <w:sz w:val="22"/>
                <w:szCs w:val="22"/>
              </w:rPr>
              <w:t>wirowania oraz transportu</w:t>
            </w:r>
            <w:r w:rsidR="004B2510">
              <w:rPr>
                <w:rFonts w:asciiTheme="minorHAnsi" w:hAnsiTheme="minorHAnsi" w:cs="Segoe UI"/>
                <w:sz w:val="22"/>
                <w:szCs w:val="22"/>
              </w:rPr>
              <w:t xml:space="preserve">, uszczelnienie pokrywki </w:t>
            </w:r>
            <w:r w:rsidR="004B2510" w:rsidRPr="004B2510">
              <w:rPr>
                <w:rFonts w:asciiTheme="minorHAnsi" w:hAnsiTheme="minorHAnsi" w:cs="Segoe UI"/>
                <w:sz w:val="22"/>
                <w:szCs w:val="22"/>
              </w:rPr>
              <w:t>zapewnia minimalne parowanie</w:t>
            </w:r>
            <w:r w:rsidR="004B2510">
              <w:rPr>
                <w:rFonts w:asciiTheme="minorHAnsi" w:hAnsiTheme="minorHAnsi" w:cs="Segoe UI"/>
                <w:sz w:val="22"/>
                <w:szCs w:val="22"/>
              </w:rPr>
              <w:t xml:space="preserve"> próbki</w:t>
            </w:r>
          </w:p>
          <w:p w14:paraId="350D944F" w14:textId="1873C545" w:rsidR="00BF18FE" w:rsidRDefault="00BF18FE" w:rsidP="00BF18FE">
            <w:pPr>
              <w:pStyle w:val="paragraph"/>
              <w:numPr>
                <w:ilvl w:val="0"/>
                <w:numId w:val="146"/>
              </w:numPr>
              <w:spacing w:line="276" w:lineRule="auto"/>
              <w:rPr>
                <w:rFonts w:asciiTheme="minorHAnsi" w:hAnsiTheme="minorHAnsi" w:cs="Segoe UI"/>
                <w:sz w:val="22"/>
                <w:szCs w:val="22"/>
              </w:rPr>
            </w:pPr>
            <w:r w:rsidRPr="00BF18FE">
              <w:rPr>
                <w:rFonts w:asciiTheme="minorHAnsi" w:hAnsiTheme="minorHAnsi" w:cs="Segoe UI"/>
                <w:sz w:val="22"/>
                <w:szCs w:val="22"/>
              </w:rPr>
              <w:t>Wolne od </w:t>
            </w:r>
            <w:proofErr w:type="spellStart"/>
            <w:r w:rsidRPr="00BF18FE">
              <w:rPr>
                <w:rFonts w:asciiTheme="minorHAnsi" w:hAnsiTheme="minorHAnsi" w:cs="Segoe UI"/>
                <w:sz w:val="22"/>
                <w:szCs w:val="22"/>
              </w:rPr>
              <w:t>DNaz</w:t>
            </w:r>
            <w:proofErr w:type="spellEnd"/>
            <w:r w:rsidRPr="00BF18FE">
              <w:rPr>
                <w:rFonts w:asciiTheme="minorHAnsi" w:hAnsiTheme="minorHAnsi" w:cs="Segoe UI"/>
                <w:sz w:val="22"/>
                <w:szCs w:val="22"/>
              </w:rPr>
              <w:t>, </w:t>
            </w:r>
            <w:proofErr w:type="spellStart"/>
            <w:r w:rsidRPr="00BF18FE">
              <w:rPr>
                <w:rFonts w:asciiTheme="minorHAnsi" w:hAnsiTheme="minorHAnsi" w:cs="Segoe UI"/>
                <w:sz w:val="22"/>
                <w:szCs w:val="22"/>
              </w:rPr>
              <w:t>RNaz</w:t>
            </w:r>
            <w:proofErr w:type="spellEnd"/>
            <w:r w:rsidRPr="00BF18FE">
              <w:rPr>
                <w:rFonts w:asciiTheme="minorHAnsi" w:hAnsiTheme="minorHAnsi" w:cs="Segoe UI"/>
                <w:sz w:val="22"/>
                <w:szCs w:val="22"/>
              </w:rPr>
              <w:t>, DNA ludzkiego i inhibitorów reakcji enzymatycznych </w:t>
            </w:r>
          </w:p>
          <w:p w14:paraId="0F68B515" w14:textId="77777777" w:rsidR="00BF18FE" w:rsidRDefault="005A505D" w:rsidP="005A505D">
            <w:pPr>
              <w:pStyle w:val="paragraph"/>
              <w:numPr>
                <w:ilvl w:val="0"/>
                <w:numId w:val="146"/>
              </w:numPr>
              <w:spacing w:line="276" w:lineRule="auto"/>
              <w:rPr>
                <w:rFonts w:asciiTheme="minorHAnsi" w:hAnsiTheme="minorHAnsi" w:cs="Segoe UI"/>
                <w:sz w:val="22"/>
                <w:szCs w:val="22"/>
              </w:rPr>
            </w:pPr>
            <w:r w:rsidRPr="005A505D">
              <w:rPr>
                <w:rFonts w:asciiTheme="minorHAnsi" w:hAnsiTheme="minorHAnsi" w:cs="Segoe UI"/>
                <w:sz w:val="22"/>
                <w:szCs w:val="22"/>
              </w:rPr>
              <w:lastRenderedPageBreak/>
              <w:t>Przystosowane do wirowania z prędkością do 30</w:t>
            </w:r>
            <w:r>
              <w:rPr>
                <w:rFonts w:asciiTheme="minorHAnsi" w:hAnsiTheme="minorHAnsi" w:cs="Segoe UI"/>
                <w:sz w:val="22"/>
                <w:szCs w:val="22"/>
              </w:rPr>
              <w:t> </w:t>
            </w:r>
            <w:r w:rsidRPr="005A505D">
              <w:rPr>
                <w:rFonts w:asciiTheme="minorHAnsi" w:hAnsiTheme="minorHAnsi" w:cs="Segoe UI"/>
                <w:sz w:val="22"/>
                <w:szCs w:val="22"/>
              </w:rPr>
              <w:t>000</w:t>
            </w:r>
            <w:r>
              <w:rPr>
                <w:rFonts w:asciiTheme="minorHAnsi" w:hAnsiTheme="minorHAnsi" w:cs="Segoe UI"/>
                <w:sz w:val="22"/>
                <w:szCs w:val="22"/>
              </w:rPr>
              <w:t xml:space="preserve"> </w:t>
            </w:r>
            <w:r w:rsidRPr="005A505D">
              <w:rPr>
                <w:rFonts w:asciiTheme="minorHAnsi" w:hAnsiTheme="minorHAnsi" w:cs="Segoe UI"/>
                <w:sz w:val="22"/>
                <w:szCs w:val="22"/>
              </w:rPr>
              <w:t>x</w:t>
            </w:r>
            <w:r>
              <w:rPr>
                <w:rFonts w:asciiTheme="minorHAnsi" w:hAnsiTheme="minorHAnsi" w:cs="Segoe UI"/>
                <w:sz w:val="22"/>
                <w:szCs w:val="22"/>
              </w:rPr>
              <w:t xml:space="preserve"> </w:t>
            </w:r>
            <w:r w:rsidRPr="005A505D">
              <w:rPr>
                <w:rFonts w:asciiTheme="minorHAnsi" w:hAnsiTheme="minorHAnsi" w:cs="Segoe UI"/>
                <w:sz w:val="22"/>
                <w:szCs w:val="22"/>
              </w:rPr>
              <w:t>g</w:t>
            </w:r>
          </w:p>
          <w:p w14:paraId="3607CC9E" w14:textId="0191A058" w:rsidR="00806716" w:rsidRPr="005A505D" w:rsidRDefault="00806716" w:rsidP="00806716">
            <w:pPr>
              <w:pStyle w:val="paragraph"/>
              <w:numPr>
                <w:ilvl w:val="0"/>
                <w:numId w:val="146"/>
              </w:numPr>
              <w:spacing w:after="0" w:afterAutospacing="0" w:line="276" w:lineRule="auto"/>
              <w:ind w:left="714" w:hanging="357"/>
              <w:rPr>
                <w:rFonts w:asciiTheme="minorHAnsi" w:hAnsiTheme="minorHAnsi" w:cs="Segoe UI"/>
                <w:sz w:val="22"/>
                <w:szCs w:val="22"/>
              </w:rPr>
            </w:pPr>
            <w:r w:rsidRPr="00806716">
              <w:rPr>
                <w:rFonts w:asciiTheme="minorHAnsi" w:hAnsiTheme="minorHAnsi" w:cs="Segoe UI"/>
                <w:sz w:val="22"/>
                <w:szCs w:val="22"/>
              </w:rPr>
              <w:t>Zakres temperatur: Możliwość pracy w szerokim zakresi</w:t>
            </w:r>
            <w:r w:rsidRPr="000000D9">
              <w:rPr>
                <w:rFonts w:asciiTheme="minorHAnsi" w:hAnsiTheme="minorHAnsi" w:cs="Segoe UI"/>
                <w:sz w:val="22"/>
                <w:szCs w:val="22"/>
              </w:rPr>
              <w:t>e temperatur</w:t>
            </w:r>
            <w:r w:rsidR="000000D9" w:rsidRPr="000000D9">
              <w:rPr>
                <w:rFonts w:asciiTheme="minorHAnsi" w:hAnsiTheme="minorHAnsi" w:cs="Segoe UI"/>
                <w:sz w:val="22"/>
                <w:szCs w:val="22"/>
              </w:rPr>
              <w:t xml:space="preserve"> od -86°C do 100°C</w:t>
            </w:r>
          </w:p>
        </w:tc>
        <w:tc>
          <w:tcPr>
            <w:tcW w:w="857" w:type="pct"/>
            <w:tcBorders>
              <w:top w:val="single" w:sz="4" w:space="0" w:color="auto"/>
              <w:left w:val="single" w:sz="4" w:space="0" w:color="auto"/>
              <w:bottom w:val="single" w:sz="4" w:space="0" w:color="auto"/>
              <w:right w:val="single" w:sz="4" w:space="0" w:color="auto"/>
            </w:tcBorders>
            <w:vAlign w:val="center"/>
          </w:tcPr>
          <w:p w14:paraId="64418903" w14:textId="33D25237" w:rsidR="008E551D" w:rsidRPr="008E551D" w:rsidRDefault="008E551D" w:rsidP="00C82AD4">
            <w:pPr>
              <w:widowControl w:val="0"/>
              <w:tabs>
                <w:tab w:val="left" w:pos="426"/>
              </w:tabs>
              <w:autoSpaceDE w:val="0"/>
              <w:spacing w:after="0" w:line="276" w:lineRule="auto"/>
              <w:rPr>
                <w:rFonts w:cstheme="minorHAnsi"/>
                <w:bCs/>
              </w:rPr>
            </w:pPr>
            <w:r w:rsidRPr="008E551D">
              <w:rPr>
                <w:rFonts w:cstheme="minorHAnsi"/>
                <w:bCs/>
              </w:rPr>
              <w:lastRenderedPageBreak/>
              <w:t>2</w:t>
            </w:r>
            <w:r w:rsidR="00786E59">
              <w:rPr>
                <w:rFonts w:cstheme="minorHAnsi"/>
                <w:bCs/>
              </w:rPr>
              <w:t>5</w:t>
            </w:r>
            <w:r w:rsidRPr="008E551D">
              <w:rPr>
                <w:rFonts w:cstheme="minorHAnsi"/>
                <w:bCs/>
              </w:rPr>
              <w:t>0 sztuk</w:t>
            </w:r>
          </w:p>
        </w:tc>
        <w:tc>
          <w:tcPr>
            <w:tcW w:w="686" w:type="pct"/>
            <w:tcBorders>
              <w:top w:val="single" w:sz="4" w:space="0" w:color="auto"/>
              <w:left w:val="single" w:sz="4" w:space="0" w:color="auto"/>
              <w:bottom w:val="single" w:sz="4" w:space="0" w:color="auto"/>
              <w:right w:val="single" w:sz="4" w:space="0" w:color="auto"/>
            </w:tcBorders>
            <w:vAlign w:val="center"/>
          </w:tcPr>
          <w:p w14:paraId="41321A19" w14:textId="46A9F170" w:rsidR="008E551D" w:rsidRPr="008E551D" w:rsidRDefault="00786E59" w:rsidP="00C82AD4">
            <w:pPr>
              <w:widowControl w:val="0"/>
              <w:tabs>
                <w:tab w:val="left" w:pos="426"/>
              </w:tabs>
              <w:autoSpaceDE w:val="0"/>
              <w:spacing w:after="0" w:line="276" w:lineRule="auto"/>
              <w:rPr>
                <w:rFonts w:cstheme="minorHAnsi"/>
                <w:bCs/>
              </w:rPr>
            </w:pPr>
            <w:r>
              <w:rPr>
                <w:rFonts w:cstheme="minorHAnsi"/>
                <w:bCs/>
              </w:rPr>
              <w:t>10</w:t>
            </w:r>
          </w:p>
        </w:tc>
      </w:tr>
    </w:tbl>
    <w:p w14:paraId="6C16F2D6" w14:textId="449EF03C" w:rsidR="009D089A" w:rsidRPr="00C82AD4" w:rsidRDefault="009D089A" w:rsidP="00A9143F">
      <w:pPr>
        <w:pStyle w:val="Akapitzlist"/>
        <w:spacing w:before="600" w:after="240" w:line="276" w:lineRule="auto"/>
        <w:ind w:left="0"/>
        <w:rPr>
          <w:b/>
          <w:bCs/>
          <w:lang w:val="en-GB"/>
        </w:rPr>
      </w:pPr>
      <w:proofErr w:type="spellStart"/>
      <w:r w:rsidRPr="00C82AD4">
        <w:rPr>
          <w:b/>
          <w:bCs/>
          <w:lang w:val="en-GB"/>
        </w:rPr>
        <w:t>Część</w:t>
      </w:r>
      <w:proofErr w:type="spellEnd"/>
      <w:r w:rsidRPr="00C82AD4">
        <w:rPr>
          <w:b/>
          <w:bCs/>
          <w:lang w:val="en-GB"/>
        </w:rPr>
        <w:t xml:space="preserve"> </w:t>
      </w:r>
      <w:proofErr w:type="spellStart"/>
      <w:r w:rsidRPr="00C82AD4">
        <w:rPr>
          <w:b/>
          <w:bCs/>
          <w:lang w:val="en-GB"/>
        </w:rPr>
        <w:t>zamówienia</w:t>
      </w:r>
      <w:proofErr w:type="spellEnd"/>
      <w:r w:rsidRPr="00C82AD4">
        <w:rPr>
          <w:b/>
          <w:bCs/>
          <w:lang w:val="en-GB"/>
        </w:rPr>
        <w:t xml:space="preserve">: </w:t>
      </w:r>
      <w:proofErr w:type="spellStart"/>
      <w:r w:rsidRPr="00C82AD4">
        <w:rPr>
          <w:b/>
          <w:bCs/>
          <w:lang w:val="en-GB"/>
        </w:rPr>
        <w:t>Część</w:t>
      </w:r>
      <w:proofErr w:type="spellEnd"/>
      <w:r w:rsidRPr="00C82AD4">
        <w:rPr>
          <w:b/>
          <w:bCs/>
          <w:lang w:val="en-GB"/>
        </w:rPr>
        <w:t xml:space="preserve"> 3</w:t>
      </w:r>
    </w:p>
    <w:p w14:paraId="514F3F66" w14:textId="77777777" w:rsidR="00A9143F" w:rsidRDefault="009D089A" w:rsidP="00A9143F">
      <w:pPr>
        <w:pStyle w:val="Akapitzlist"/>
        <w:spacing w:before="240" w:after="360" w:line="276" w:lineRule="auto"/>
        <w:ind w:left="0"/>
        <w:contextualSpacing w:val="0"/>
        <w:rPr>
          <w:b/>
          <w:bCs/>
        </w:rPr>
      </w:pPr>
      <w:r w:rsidRPr="00C82AD4">
        <w:rPr>
          <w:b/>
          <w:bCs/>
        </w:rPr>
        <w:t xml:space="preserve">Nazwa i kod CPV: </w:t>
      </w:r>
      <w:r w:rsidR="00A9143F" w:rsidRPr="00A9143F">
        <w:rPr>
          <w:b/>
          <w:bCs/>
        </w:rPr>
        <w:t xml:space="preserve">33192500-7 – Probówki, 19520000-7 Produkty z tworzyw sztucznych </w:t>
      </w:r>
    </w:p>
    <w:p w14:paraId="7E330401" w14:textId="5ECF49CE" w:rsidR="005E2B87" w:rsidRDefault="00D20A58" w:rsidP="00A9143F">
      <w:pPr>
        <w:pStyle w:val="Akapitzlist"/>
        <w:spacing w:before="240" w:after="240" w:line="276" w:lineRule="auto"/>
        <w:ind w:left="0"/>
        <w:contextualSpacing w:val="0"/>
        <w:rPr>
          <w:b/>
          <w:bCs/>
        </w:rPr>
      </w:pPr>
      <w:r w:rsidRPr="00D20A58">
        <w:rPr>
          <w:b/>
          <w:bCs/>
        </w:rPr>
        <w:t xml:space="preserve">Minimalna specyfikacja </w:t>
      </w:r>
      <w:r>
        <w:rPr>
          <w:b/>
          <w:bCs/>
        </w:rPr>
        <w:t>probówek reakcyjnych</w:t>
      </w:r>
      <w:r w:rsidRPr="00D20A58">
        <w:rPr>
          <w:b/>
          <w:bCs/>
        </w:rPr>
        <w:t xml:space="preserve"> dla całej Części </w:t>
      </w:r>
      <w:r>
        <w:rPr>
          <w:b/>
          <w:bCs/>
        </w:rPr>
        <w:t>3</w:t>
      </w:r>
      <w:r w:rsidRPr="00D20A58">
        <w:rPr>
          <w:b/>
          <w:bCs/>
        </w:rPr>
        <w:t>:</w:t>
      </w:r>
    </w:p>
    <w:p w14:paraId="32879D98" w14:textId="75AA995C" w:rsidR="005E2B87" w:rsidRPr="00786E59" w:rsidRDefault="00300665" w:rsidP="005E2B87">
      <w:pPr>
        <w:numPr>
          <w:ilvl w:val="0"/>
          <w:numId w:val="142"/>
        </w:numPr>
        <w:spacing w:after="0" w:line="276" w:lineRule="auto"/>
        <w:rPr>
          <w:rFonts w:cstheme="minorHAnsi"/>
          <w:color w:val="000000"/>
        </w:rPr>
      </w:pPr>
      <w:r>
        <w:rPr>
          <w:rFonts w:cstheme="minorHAnsi"/>
          <w:color w:val="000000"/>
        </w:rPr>
        <w:t xml:space="preserve">Wykonane z przeźroczystego </w:t>
      </w:r>
      <w:r w:rsidR="005E2B87" w:rsidRPr="00786E59">
        <w:rPr>
          <w:rFonts w:cstheme="minorHAnsi"/>
          <w:color w:val="000000"/>
        </w:rPr>
        <w:t>polipropylen</w:t>
      </w:r>
      <w:r>
        <w:rPr>
          <w:rFonts w:cstheme="minorHAnsi"/>
          <w:color w:val="000000"/>
        </w:rPr>
        <w:t>u</w:t>
      </w:r>
      <w:r w:rsidR="001C7548">
        <w:rPr>
          <w:rFonts w:cstheme="minorHAnsi"/>
          <w:color w:val="000000"/>
        </w:rPr>
        <w:t xml:space="preserve"> o właściwości niskiego wiązania białek</w:t>
      </w:r>
    </w:p>
    <w:p w14:paraId="2D0AECFD" w14:textId="38744DC4" w:rsidR="005E2B87" w:rsidRDefault="008864CC" w:rsidP="005E2B87">
      <w:pPr>
        <w:numPr>
          <w:ilvl w:val="0"/>
          <w:numId w:val="142"/>
        </w:numPr>
        <w:spacing w:after="0" w:line="276" w:lineRule="auto"/>
        <w:rPr>
          <w:rFonts w:cstheme="minorHAnsi"/>
          <w:color w:val="000000"/>
        </w:rPr>
      </w:pPr>
      <w:r>
        <w:rPr>
          <w:rFonts w:cstheme="minorHAnsi"/>
          <w:color w:val="000000"/>
        </w:rPr>
        <w:t>T</w:t>
      </w:r>
      <w:r w:rsidR="005E2B87">
        <w:rPr>
          <w:rFonts w:cstheme="minorHAnsi"/>
          <w:color w:val="000000"/>
        </w:rPr>
        <w:t>yp zamknięcia</w:t>
      </w:r>
      <w:r w:rsidR="005E2B87" w:rsidRPr="00786E59">
        <w:rPr>
          <w:rFonts w:cstheme="minorHAnsi"/>
          <w:color w:val="000000"/>
        </w:rPr>
        <w:t xml:space="preserve">: </w:t>
      </w:r>
      <w:r w:rsidR="005E2B87">
        <w:rPr>
          <w:rFonts w:cstheme="minorHAnsi"/>
          <w:color w:val="000000"/>
        </w:rPr>
        <w:t>z</w:t>
      </w:r>
      <w:r w:rsidR="005E2B87" w:rsidRPr="009E52CD">
        <w:rPr>
          <w:rFonts w:cstheme="minorHAnsi"/>
          <w:color w:val="000000"/>
        </w:rPr>
        <w:t>integrowana nakrętka (</w:t>
      </w:r>
      <w:proofErr w:type="spellStart"/>
      <w:r w:rsidR="00300665">
        <w:rPr>
          <w:rFonts w:cstheme="minorHAnsi"/>
          <w:color w:val="000000"/>
        </w:rPr>
        <w:t>s</w:t>
      </w:r>
      <w:r w:rsidR="005E2B87" w:rsidRPr="009E52CD">
        <w:rPr>
          <w:rFonts w:cstheme="minorHAnsi"/>
          <w:color w:val="000000"/>
        </w:rPr>
        <w:t>crew</w:t>
      </w:r>
      <w:proofErr w:type="spellEnd"/>
      <w:r w:rsidR="00170638">
        <w:rPr>
          <w:rFonts w:cstheme="minorHAnsi"/>
          <w:color w:val="000000"/>
        </w:rPr>
        <w:t>-</w:t>
      </w:r>
      <w:r w:rsidR="005E2B87" w:rsidRPr="009E52CD">
        <w:rPr>
          <w:rFonts w:cstheme="minorHAnsi"/>
          <w:color w:val="000000"/>
        </w:rPr>
        <w:t>cap) zapewniająca wysoką szczelność i bezpieczeństwo pracy z materiałem biologicznym/chemicznym</w:t>
      </w:r>
    </w:p>
    <w:p w14:paraId="17326B85" w14:textId="57551013" w:rsidR="005E2B87" w:rsidRDefault="008864CC" w:rsidP="005E2B87">
      <w:pPr>
        <w:numPr>
          <w:ilvl w:val="0"/>
          <w:numId w:val="142"/>
        </w:numPr>
        <w:spacing w:after="0" w:line="276" w:lineRule="auto"/>
        <w:rPr>
          <w:rFonts w:cstheme="minorHAnsi"/>
          <w:color w:val="000000"/>
        </w:rPr>
      </w:pPr>
      <w:r>
        <w:rPr>
          <w:rFonts w:cstheme="minorHAnsi"/>
          <w:color w:val="000000"/>
        </w:rPr>
        <w:t>Posiadające</w:t>
      </w:r>
      <w:r w:rsidR="005E2B87" w:rsidRPr="00786E59">
        <w:rPr>
          <w:rFonts w:cstheme="minorHAnsi"/>
          <w:color w:val="000000"/>
        </w:rPr>
        <w:t xml:space="preserve"> </w:t>
      </w:r>
      <w:r w:rsidR="005E2B87">
        <w:rPr>
          <w:rFonts w:cstheme="minorHAnsi"/>
          <w:color w:val="000000"/>
        </w:rPr>
        <w:t>wytłoczoną</w:t>
      </w:r>
      <w:r w:rsidR="005E2B87" w:rsidRPr="00786E59">
        <w:rPr>
          <w:rFonts w:cstheme="minorHAnsi"/>
          <w:color w:val="000000"/>
        </w:rPr>
        <w:t xml:space="preserve"> podziałk</w:t>
      </w:r>
      <w:r>
        <w:rPr>
          <w:rFonts w:cstheme="minorHAnsi"/>
          <w:color w:val="000000"/>
        </w:rPr>
        <w:t>ę</w:t>
      </w:r>
      <w:r w:rsidR="005E2B87" w:rsidRPr="00786E59">
        <w:rPr>
          <w:rFonts w:cstheme="minorHAnsi"/>
          <w:color w:val="000000"/>
        </w:rPr>
        <w:t xml:space="preserve"> oraz </w:t>
      </w:r>
      <w:r w:rsidR="005E2B87">
        <w:rPr>
          <w:rFonts w:cstheme="minorHAnsi"/>
          <w:color w:val="000000"/>
        </w:rPr>
        <w:t>matow</w:t>
      </w:r>
      <w:r>
        <w:rPr>
          <w:rFonts w:cstheme="minorHAnsi"/>
          <w:color w:val="000000"/>
        </w:rPr>
        <w:t>e</w:t>
      </w:r>
      <w:r w:rsidR="005E2B87">
        <w:rPr>
          <w:rFonts w:cstheme="minorHAnsi"/>
          <w:color w:val="000000"/>
        </w:rPr>
        <w:t xml:space="preserve"> </w:t>
      </w:r>
      <w:r w:rsidR="00300665">
        <w:rPr>
          <w:rFonts w:cstheme="minorHAnsi"/>
          <w:color w:val="000000"/>
        </w:rPr>
        <w:t>pole</w:t>
      </w:r>
      <w:r w:rsidR="005E2B87" w:rsidRPr="00786E59">
        <w:rPr>
          <w:rFonts w:cstheme="minorHAnsi"/>
          <w:color w:val="000000"/>
        </w:rPr>
        <w:t xml:space="preserve"> </w:t>
      </w:r>
      <w:r>
        <w:rPr>
          <w:rFonts w:cstheme="minorHAnsi"/>
          <w:color w:val="000000"/>
        </w:rPr>
        <w:t>do</w:t>
      </w:r>
      <w:r w:rsidR="005E2B87" w:rsidRPr="00786E59">
        <w:rPr>
          <w:rFonts w:cstheme="minorHAnsi"/>
          <w:color w:val="000000"/>
        </w:rPr>
        <w:t xml:space="preserve"> opis</w:t>
      </w:r>
      <w:r>
        <w:rPr>
          <w:rFonts w:cstheme="minorHAnsi"/>
          <w:color w:val="000000"/>
        </w:rPr>
        <w:t>u</w:t>
      </w:r>
    </w:p>
    <w:p w14:paraId="04539D58" w14:textId="5300B91B" w:rsidR="005E2B87" w:rsidRPr="00786E59" w:rsidRDefault="008864CC" w:rsidP="005E2B87">
      <w:pPr>
        <w:numPr>
          <w:ilvl w:val="0"/>
          <w:numId w:val="142"/>
        </w:numPr>
        <w:spacing w:after="0" w:line="276" w:lineRule="auto"/>
        <w:rPr>
          <w:rFonts w:cstheme="minorHAnsi"/>
          <w:color w:val="000000"/>
        </w:rPr>
      </w:pPr>
      <w:r>
        <w:rPr>
          <w:rFonts w:cstheme="minorHAnsi"/>
          <w:color w:val="000000"/>
        </w:rPr>
        <w:t>O</w:t>
      </w:r>
      <w:r w:rsidR="005E2B87" w:rsidRPr="000E0806">
        <w:rPr>
          <w:rFonts w:cstheme="minorHAnsi"/>
          <w:color w:val="000000"/>
        </w:rPr>
        <w:t xml:space="preserve">dporność na wirowanie (RCF) </w:t>
      </w:r>
      <w:r w:rsidR="00300665">
        <w:rPr>
          <w:rFonts w:cstheme="minorHAnsi"/>
          <w:color w:val="000000"/>
        </w:rPr>
        <w:t>≥</w:t>
      </w:r>
      <w:r w:rsidR="005E2B87" w:rsidRPr="000E0806">
        <w:rPr>
          <w:rFonts w:cstheme="minorHAnsi"/>
          <w:color w:val="000000"/>
        </w:rPr>
        <w:t xml:space="preserve"> </w:t>
      </w:r>
      <w:r w:rsidR="0083103A">
        <w:rPr>
          <w:rFonts w:cstheme="minorHAnsi"/>
          <w:color w:val="000000"/>
        </w:rPr>
        <w:t xml:space="preserve">20 </w:t>
      </w:r>
      <w:r w:rsidR="005E2B87" w:rsidRPr="000E0806">
        <w:rPr>
          <w:rFonts w:cstheme="minorHAnsi"/>
          <w:color w:val="000000"/>
        </w:rPr>
        <w:t>000 x g</w:t>
      </w:r>
    </w:p>
    <w:p w14:paraId="16C7EC26" w14:textId="62DCA920" w:rsidR="005E2B87" w:rsidRPr="00786E59" w:rsidRDefault="008864CC" w:rsidP="005E2B87">
      <w:pPr>
        <w:numPr>
          <w:ilvl w:val="0"/>
          <w:numId w:val="142"/>
        </w:numPr>
        <w:spacing w:after="0" w:line="276" w:lineRule="auto"/>
        <w:rPr>
          <w:rFonts w:cstheme="minorHAnsi"/>
          <w:color w:val="000000"/>
        </w:rPr>
      </w:pPr>
      <w:r>
        <w:rPr>
          <w:rFonts w:cstheme="minorHAnsi"/>
          <w:color w:val="000000"/>
        </w:rPr>
        <w:t>P</w:t>
      </w:r>
      <w:r w:rsidR="005E2B87" w:rsidRPr="00786E59">
        <w:rPr>
          <w:rFonts w:cstheme="minorHAnsi"/>
          <w:color w:val="000000"/>
        </w:rPr>
        <w:t>rzeznaczone do pracy w PCR (</w:t>
      </w:r>
      <w:proofErr w:type="spellStart"/>
      <w:r w:rsidR="005E2B87" w:rsidRPr="00786E59">
        <w:rPr>
          <w:rFonts w:cstheme="minorHAnsi"/>
          <w:color w:val="000000"/>
        </w:rPr>
        <w:t>Polymerase</w:t>
      </w:r>
      <w:proofErr w:type="spellEnd"/>
      <w:r w:rsidR="005E2B87" w:rsidRPr="00786E59">
        <w:rPr>
          <w:rFonts w:cstheme="minorHAnsi"/>
          <w:color w:val="000000"/>
        </w:rPr>
        <w:t> Chain </w:t>
      </w:r>
      <w:proofErr w:type="spellStart"/>
      <w:r w:rsidR="005E2B87" w:rsidRPr="00786E59">
        <w:rPr>
          <w:rFonts w:cstheme="minorHAnsi"/>
          <w:color w:val="000000"/>
        </w:rPr>
        <w:t>Reaction</w:t>
      </w:r>
      <w:proofErr w:type="spellEnd"/>
      <w:r w:rsidR="005E2B87" w:rsidRPr="00786E59">
        <w:rPr>
          <w:rFonts w:cstheme="minorHAnsi"/>
          <w:color w:val="000000"/>
        </w:rPr>
        <w:t>)</w:t>
      </w:r>
    </w:p>
    <w:p w14:paraId="12D87ACF" w14:textId="30C2E99B" w:rsidR="002867F0" w:rsidRPr="002867F0" w:rsidRDefault="008864CC" w:rsidP="002867F0">
      <w:pPr>
        <w:numPr>
          <w:ilvl w:val="0"/>
          <w:numId w:val="142"/>
        </w:numPr>
        <w:spacing w:after="240" w:line="276" w:lineRule="auto"/>
        <w:ind w:left="714" w:hanging="357"/>
        <w:rPr>
          <w:rFonts w:cstheme="minorHAnsi"/>
          <w:color w:val="000000"/>
        </w:rPr>
      </w:pPr>
      <w:r>
        <w:rPr>
          <w:rFonts w:cstheme="minorHAnsi"/>
          <w:color w:val="000000"/>
        </w:rPr>
        <w:t>P</w:t>
      </w:r>
      <w:r w:rsidR="00300665">
        <w:rPr>
          <w:rFonts w:cstheme="minorHAnsi"/>
          <w:color w:val="000000"/>
        </w:rPr>
        <w:t>osiadające c</w:t>
      </w:r>
      <w:r w:rsidR="005E2B87" w:rsidRPr="00786E59">
        <w:rPr>
          <w:rFonts w:cstheme="minorHAnsi"/>
          <w:color w:val="000000"/>
        </w:rPr>
        <w:t>o najmniej certyfikat typu </w:t>
      </w:r>
      <w:r w:rsidR="005E2B87" w:rsidRPr="00786E59">
        <w:rPr>
          <w:rFonts w:cstheme="minorHAnsi"/>
          <w:i/>
          <w:iCs/>
          <w:color w:val="000000"/>
        </w:rPr>
        <w:t>PCR Performance </w:t>
      </w:r>
      <w:proofErr w:type="spellStart"/>
      <w:r w:rsidR="005E2B87" w:rsidRPr="00786E59">
        <w:rPr>
          <w:rFonts w:cstheme="minorHAnsi"/>
          <w:i/>
          <w:iCs/>
          <w:color w:val="000000"/>
        </w:rPr>
        <w:t>Tested</w:t>
      </w:r>
      <w:proofErr w:type="spellEnd"/>
      <w:r w:rsidR="005E2B87" w:rsidRPr="00786E59">
        <w:rPr>
          <w:rFonts w:cstheme="minorHAnsi"/>
          <w:color w:val="000000"/>
        </w:rPr>
        <w:t> </w:t>
      </w:r>
      <w:r w:rsidR="005E2B87">
        <w:rPr>
          <w:rFonts w:cstheme="minorHAnsi"/>
          <w:color w:val="000000"/>
        </w:rPr>
        <w:t>l</w:t>
      </w:r>
      <w:r w:rsidR="005E2B87" w:rsidRPr="005E2B87">
        <w:rPr>
          <w:rFonts w:cstheme="minorHAnsi"/>
          <w:color w:val="000000"/>
        </w:rPr>
        <w:t xml:space="preserve">ub certyfikat równoważny, potwierdzający brak zanieczyszczeń </w:t>
      </w:r>
      <w:proofErr w:type="spellStart"/>
      <w:r w:rsidR="005E2B87" w:rsidRPr="005E2B87">
        <w:rPr>
          <w:rFonts w:cstheme="minorHAnsi"/>
          <w:color w:val="000000"/>
        </w:rPr>
        <w:t>DNazami</w:t>
      </w:r>
      <w:proofErr w:type="spellEnd"/>
      <w:r w:rsidR="005E2B87" w:rsidRPr="005E2B87">
        <w:rPr>
          <w:rFonts w:cstheme="minorHAnsi"/>
          <w:color w:val="000000"/>
        </w:rPr>
        <w:t xml:space="preserve">, </w:t>
      </w:r>
      <w:proofErr w:type="spellStart"/>
      <w:r w:rsidR="005E2B87" w:rsidRPr="005E2B87">
        <w:rPr>
          <w:rFonts w:cstheme="minorHAnsi"/>
          <w:color w:val="000000"/>
        </w:rPr>
        <w:t>RNazami</w:t>
      </w:r>
      <w:proofErr w:type="spellEnd"/>
      <w:r w:rsidR="005E2B87" w:rsidRPr="005E2B87">
        <w:rPr>
          <w:rFonts w:cstheme="minorHAnsi"/>
          <w:color w:val="000000"/>
        </w:rPr>
        <w:t>, ludzkim DNA oraz inhibitorami PCR</w:t>
      </w:r>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5103"/>
        <w:gridCol w:w="1560"/>
        <w:gridCol w:w="1270"/>
      </w:tblGrid>
      <w:tr w:rsidR="009D089A" w:rsidRPr="00C82AD4" w14:paraId="677AC68D" w14:textId="77777777" w:rsidTr="00333B3A">
        <w:trPr>
          <w:trHeight w:val="825"/>
        </w:trPr>
        <w:tc>
          <w:tcPr>
            <w:tcW w:w="570" w:type="pct"/>
            <w:tcBorders>
              <w:top w:val="single" w:sz="4" w:space="0" w:color="auto"/>
              <w:left w:val="single" w:sz="4" w:space="0" w:color="auto"/>
              <w:bottom w:val="single" w:sz="4" w:space="0" w:color="auto"/>
              <w:right w:val="single" w:sz="4" w:space="0" w:color="auto"/>
            </w:tcBorders>
            <w:shd w:val="clear" w:color="auto" w:fill="F2F2F2"/>
            <w:hideMark/>
          </w:tcPr>
          <w:p w14:paraId="0662B47F" w14:textId="77777777" w:rsidR="009D089A" w:rsidRPr="00C82AD4" w:rsidRDefault="009D089A" w:rsidP="00C82AD4">
            <w:pPr>
              <w:widowControl w:val="0"/>
              <w:tabs>
                <w:tab w:val="left" w:pos="426"/>
              </w:tabs>
              <w:autoSpaceDE w:val="0"/>
              <w:spacing w:after="0" w:line="276" w:lineRule="auto"/>
              <w:rPr>
                <w:rFonts w:cstheme="minorHAnsi"/>
                <w:b/>
              </w:rPr>
            </w:pPr>
            <w:r w:rsidRPr="00C82AD4">
              <w:rPr>
                <w:rFonts w:cstheme="minorHAnsi"/>
                <w:b/>
              </w:rPr>
              <w:t>Pozycja</w:t>
            </w:r>
          </w:p>
        </w:tc>
        <w:tc>
          <w:tcPr>
            <w:tcW w:w="2850" w:type="pct"/>
            <w:tcBorders>
              <w:top w:val="single" w:sz="4" w:space="0" w:color="auto"/>
              <w:left w:val="single" w:sz="4" w:space="0" w:color="auto"/>
              <w:bottom w:val="single" w:sz="4" w:space="0" w:color="auto"/>
              <w:right w:val="single" w:sz="4" w:space="0" w:color="auto"/>
            </w:tcBorders>
            <w:shd w:val="clear" w:color="auto" w:fill="F2F2F2"/>
            <w:hideMark/>
          </w:tcPr>
          <w:p w14:paraId="13B32755" w14:textId="77777777" w:rsidR="009D089A" w:rsidRPr="00C82AD4" w:rsidRDefault="009D089A" w:rsidP="00C82AD4">
            <w:pPr>
              <w:widowControl w:val="0"/>
              <w:tabs>
                <w:tab w:val="left" w:pos="426"/>
              </w:tabs>
              <w:autoSpaceDE w:val="0"/>
              <w:spacing w:after="0" w:line="276" w:lineRule="auto"/>
              <w:rPr>
                <w:rFonts w:cstheme="minorHAnsi"/>
                <w:b/>
              </w:rPr>
            </w:pPr>
            <w:r w:rsidRPr="00C82AD4">
              <w:rPr>
                <w:rFonts w:cstheme="minorHAnsi"/>
                <w:b/>
              </w:rPr>
              <w:t>Przedmiot</w:t>
            </w:r>
          </w:p>
        </w:tc>
        <w:tc>
          <w:tcPr>
            <w:tcW w:w="871" w:type="pct"/>
            <w:tcBorders>
              <w:top w:val="single" w:sz="4" w:space="0" w:color="auto"/>
              <w:left w:val="single" w:sz="4" w:space="0" w:color="auto"/>
              <w:bottom w:val="single" w:sz="4" w:space="0" w:color="auto"/>
              <w:right w:val="single" w:sz="4" w:space="0" w:color="auto"/>
            </w:tcBorders>
            <w:shd w:val="clear" w:color="auto" w:fill="F2F2F2"/>
            <w:hideMark/>
          </w:tcPr>
          <w:p w14:paraId="5AF8AE63" w14:textId="77777777" w:rsidR="009D089A" w:rsidRPr="00C82AD4" w:rsidRDefault="009D089A" w:rsidP="00C82AD4">
            <w:pPr>
              <w:widowControl w:val="0"/>
              <w:tabs>
                <w:tab w:val="left" w:pos="426"/>
              </w:tabs>
              <w:autoSpaceDE w:val="0"/>
              <w:spacing w:after="0" w:line="276" w:lineRule="auto"/>
              <w:rPr>
                <w:rFonts w:cstheme="minorHAnsi"/>
                <w:b/>
              </w:rPr>
            </w:pPr>
            <w:r w:rsidRPr="00C82AD4">
              <w:rPr>
                <w:rFonts w:cstheme="minorHAnsi"/>
                <w:b/>
              </w:rPr>
              <w:t>Wielkość opakowania</w:t>
            </w:r>
          </w:p>
        </w:tc>
        <w:tc>
          <w:tcPr>
            <w:tcW w:w="709" w:type="pct"/>
            <w:tcBorders>
              <w:top w:val="single" w:sz="4" w:space="0" w:color="auto"/>
              <w:left w:val="single" w:sz="4" w:space="0" w:color="auto"/>
              <w:bottom w:val="single" w:sz="4" w:space="0" w:color="auto"/>
              <w:right w:val="single" w:sz="4" w:space="0" w:color="auto"/>
            </w:tcBorders>
            <w:shd w:val="clear" w:color="auto" w:fill="F2F2F2"/>
            <w:hideMark/>
          </w:tcPr>
          <w:p w14:paraId="1146E2E3" w14:textId="77777777" w:rsidR="009D089A" w:rsidRPr="00C82AD4" w:rsidRDefault="009D089A" w:rsidP="00C82AD4">
            <w:pPr>
              <w:widowControl w:val="0"/>
              <w:tabs>
                <w:tab w:val="left" w:pos="426"/>
              </w:tabs>
              <w:autoSpaceDE w:val="0"/>
              <w:spacing w:after="0" w:line="276" w:lineRule="auto"/>
              <w:rPr>
                <w:rFonts w:cstheme="minorHAnsi"/>
                <w:b/>
              </w:rPr>
            </w:pPr>
            <w:r w:rsidRPr="00C82AD4">
              <w:rPr>
                <w:rFonts w:cstheme="minorHAnsi"/>
                <w:b/>
              </w:rPr>
              <w:t>Ilość opakowań</w:t>
            </w:r>
          </w:p>
        </w:tc>
      </w:tr>
      <w:tr w:rsidR="009D089A" w:rsidRPr="00C82AD4" w14:paraId="3099FD3B" w14:textId="77777777" w:rsidTr="00333B3A">
        <w:trPr>
          <w:trHeight w:val="57"/>
        </w:trPr>
        <w:tc>
          <w:tcPr>
            <w:tcW w:w="570" w:type="pct"/>
            <w:tcBorders>
              <w:top w:val="single" w:sz="4" w:space="0" w:color="auto"/>
              <w:left w:val="single" w:sz="4" w:space="0" w:color="auto"/>
              <w:bottom w:val="single" w:sz="4" w:space="0" w:color="auto"/>
              <w:right w:val="single" w:sz="4" w:space="0" w:color="auto"/>
            </w:tcBorders>
            <w:hideMark/>
          </w:tcPr>
          <w:p w14:paraId="6C1FEFE1" w14:textId="77777777" w:rsidR="009D089A" w:rsidRPr="00C82AD4" w:rsidRDefault="009D089A" w:rsidP="00C82AD4">
            <w:pPr>
              <w:spacing w:after="0" w:line="276" w:lineRule="auto"/>
              <w:rPr>
                <w:rFonts w:cstheme="minorHAnsi"/>
                <w:bCs/>
              </w:rPr>
            </w:pPr>
            <w:r w:rsidRPr="00C82AD4">
              <w:rPr>
                <w:rFonts w:cstheme="minorHAnsi"/>
                <w:bCs/>
              </w:rPr>
              <w:t>1.</w:t>
            </w:r>
          </w:p>
        </w:tc>
        <w:tc>
          <w:tcPr>
            <w:tcW w:w="2850" w:type="pct"/>
            <w:tcBorders>
              <w:top w:val="single" w:sz="4" w:space="0" w:color="auto"/>
              <w:left w:val="single" w:sz="4" w:space="0" w:color="auto"/>
              <w:bottom w:val="single" w:sz="4" w:space="0" w:color="auto"/>
              <w:right w:val="single" w:sz="4" w:space="0" w:color="auto"/>
            </w:tcBorders>
            <w:vAlign w:val="center"/>
          </w:tcPr>
          <w:p w14:paraId="204270B8" w14:textId="55DDDB38" w:rsidR="0096057D" w:rsidRPr="005E2B87" w:rsidRDefault="005E2B87" w:rsidP="005E2B87">
            <w:pPr>
              <w:spacing w:after="0" w:line="276" w:lineRule="auto"/>
              <w:rPr>
                <w:rFonts w:cstheme="minorHAnsi"/>
                <w:b/>
                <w:bCs/>
                <w:color w:val="000000"/>
              </w:rPr>
            </w:pPr>
            <w:r w:rsidRPr="005E2B87">
              <w:rPr>
                <w:rFonts w:cstheme="minorHAnsi"/>
                <w:b/>
                <w:bCs/>
                <w:color w:val="000000"/>
              </w:rPr>
              <w:t xml:space="preserve">Probówka reakcyjna o pojemności 1,5 ml </w:t>
            </w:r>
          </w:p>
        </w:tc>
        <w:tc>
          <w:tcPr>
            <w:tcW w:w="871" w:type="pct"/>
            <w:tcBorders>
              <w:top w:val="single" w:sz="4" w:space="0" w:color="auto"/>
              <w:left w:val="single" w:sz="4" w:space="0" w:color="auto"/>
              <w:bottom w:val="single" w:sz="4" w:space="0" w:color="auto"/>
              <w:right w:val="single" w:sz="4" w:space="0" w:color="auto"/>
            </w:tcBorders>
            <w:vAlign w:val="center"/>
          </w:tcPr>
          <w:p w14:paraId="2FEAFE90" w14:textId="03A930C3" w:rsidR="009D089A" w:rsidRPr="00C82AD4" w:rsidRDefault="00786E59" w:rsidP="00C82AD4">
            <w:pPr>
              <w:widowControl w:val="0"/>
              <w:tabs>
                <w:tab w:val="left" w:pos="426"/>
              </w:tabs>
              <w:autoSpaceDE w:val="0"/>
              <w:spacing w:after="0" w:line="276" w:lineRule="auto"/>
              <w:rPr>
                <w:rFonts w:cstheme="minorHAnsi"/>
                <w:bCs/>
              </w:rPr>
            </w:pPr>
            <w:r w:rsidRPr="008E551D">
              <w:rPr>
                <w:rFonts w:cstheme="minorHAnsi"/>
                <w:bCs/>
              </w:rPr>
              <w:t>2</w:t>
            </w:r>
            <w:r w:rsidR="006D4E3D">
              <w:rPr>
                <w:rFonts w:cstheme="minorHAnsi"/>
                <w:bCs/>
              </w:rPr>
              <w:t>000</w:t>
            </w:r>
            <w:r w:rsidRPr="008E551D">
              <w:rPr>
                <w:rFonts w:cstheme="minorHAnsi"/>
                <w:bCs/>
              </w:rPr>
              <w:t xml:space="preserve"> sztuk</w:t>
            </w:r>
          </w:p>
        </w:tc>
        <w:tc>
          <w:tcPr>
            <w:tcW w:w="709" w:type="pct"/>
            <w:tcBorders>
              <w:top w:val="single" w:sz="4" w:space="0" w:color="auto"/>
              <w:left w:val="single" w:sz="4" w:space="0" w:color="auto"/>
              <w:bottom w:val="single" w:sz="4" w:space="0" w:color="auto"/>
              <w:right w:val="single" w:sz="4" w:space="0" w:color="auto"/>
            </w:tcBorders>
            <w:vAlign w:val="center"/>
          </w:tcPr>
          <w:p w14:paraId="6534AB3C" w14:textId="5FDCC009" w:rsidR="009D089A" w:rsidRPr="00C82AD4" w:rsidRDefault="00786E59" w:rsidP="00C82AD4">
            <w:pPr>
              <w:widowControl w:val="0"/>
              <w:tabs>
                <w:tab w:val="left" w:pos="426"/>
              </w:tabs>
              <w:autoSpaceDE w:val="0"/>
              <w:spacing w:after="0" w:line="276" w:lineRule="auto"/>
              <w:rPr>
                <w:rFonts w:cstheme="minorHAnsi"/>
                <w:bCs/>
              </w:rPr>
            </w:pPr>
            <w:r>
              <w:rPr>
                <w:rFonts w:cstheme="minorHAnsi"/>
                <w:bCs/>
              </w:rPr>
              <w:t>25</w:t>
            </w:r>
          </w:p>
        </w:tc>
      </w:tr>
      <w:tr w:rsidR="00BF18FE" w:rsidRPr="00C82AD4" w14:paraId="69102F43" w14:textId="77777777" w:rsidTr="00333B3A">
        <w:trPr>
          <w:trHeight w:val="57"/>
        </w:trPr>
        <w:tc>
          <w:tcPr>
            <w:tcW w:w="570" w:type="pct"/>
            <w:tcBorders>
              <w:top w:val="single" w:sz="4" w:space="0" w:color="auto"/>
              <w:left w:val="single" w:sz="4" w:space="0" w:color="auto"/>
              <w:bottom w:val="single" w:sz="4" w:space="0" w:color="auto"/>
              <w:right w:val="single" w:sz="4" w:space="0" w:color="auto"/>
            </w:tcBorders>
          </w:tcPr>
          <w:p w14:paraId="0B28090A" w14:textId="7DEDBC22" w:rsidR="00BF18FE" w:rsidRPr="00C82AD4" w:rsidRDefault="00BF18FE" w:rsidP="00C82AD4">
            <w:pPr>
              <w:spacing w:after="0" w:line="276" w:lineRule="auto"/>
              <w:rPr>
                <w:rFonts w:cstheme="minorHAnsi"/>
                <w:bCs/>
              </w:rPr>
            </w:pPr>
            <w:r>
              <w:rPr>
                <w:rFonts w:cstheme="minorHAnsi"/>
                <w:bCs/>
              </w:rPr>
              <w:t>2.</w:t>
            </w:r>
          </w:p>
        </w:tc>
        <w:tc>
          <w:tcPr>
            <w:tcW w:w="2850" w:type="pct"/>
            <w:tcBorders>
              <w:top w:val="single" w:sz="4" w:space="0" w:color="auto"/>
              <w:left w:val="single" w:sz="4" w:space="0" w:color="auto"/>
              <w:bottom w:val="single" w:sz="4" w:space="0" w:color="auto"/>
              <w:right w:val="single" w:sz="4" w:space="0" w:color="auto"/>
            </w:tcBorders>
            <w:vAlign w:val="center"/>
          </w:tcPr>
          <w:p w14:paraId="19EF7065" w14:textId="3B2FCC49" w:rsidR="00BF18FE" w:rsidRPr="00786E59" w:rsidRDefault="00005445" w:rsidP="00786E59">
            <w:pPr>
              <w:spacing w:after="0" w:line="276" w:lineRule="auto"/>
              <w:rPr>
                <w:rFonts w:cstheme="minorHAnsi"/>
                <w:b/>
                <w:bCs/>
                <w:color w:val="000000"/>
              </w:rPr>
            </w:pPr>
            <w:r w:rsidRPr="00005445">
              <w:rPr>
                <w:rFonts w:cstheme="minorHAnsi"/>
                <w:b/>
                <w:bCs/>
                <w:color w:val="000000"/>
              </w:rPr>
              <w:t xml:space="preserve">Probówka reakcyjna o pojemności </w:t>
            </w:r>
            <w:r w:rsidR="00AC39B3" w:rsidRPr="00005445">
              <w:rPr>
                <w:rFonts w:cstheme="minorHAnsi"/>
                <w:b/>
                <w:bCs/>
                <w:color w:val="000000"/>
              </w:rPr>
              <w:t>2 ml</w:t>
            </w:r>
            <w:r w:rsidRPr="00005445">
              <w:rPr>
                <w:rFonts w:cstheme="minorHAnsi"/>
                <w:b/>
                <w:bCs/>
                <w:color w:val="000000"/>
              </w:rPr>
              <w:t xml:space="preserve"> </w:t>
            </w:r>
          </w:p>
        </w:tc>
        <w:tc>
          <w:tcPr>
            <w:tcW w:w="871" w:type="pct"/>
            <w:tcBorders>
              <w:top w:val="single" w:sz="4" w:space="0" w:color="auto"/>
              <w:left w:val="single" w:sz="4" w:space="0" w:color="auto"/>
              <w:bottom w:val="single" w:sz="4" w:space="0" w:color="auto"/>
              <w:right w:val="single" w:sz="4" w:space="0" w:color="auto"/>
            </w:tcBorders>
            <w:vAlign w:val="center"/>
          </w:tcPr>
          <w:p w14:paraId="11B7892B" w14:textId="04979410" w:rsidR="00BF18FE" w:rsidRPr="008E551D" w:rsidRDefault="00005445" w:rsidP="00C82AD4">
            <w:pPr>
              <w:widowControl w:val="0"/>
              <w:tabs>
                <w:tab w:val="left" w:pos="426"/>
              </w:tabs>
              <w:autoSpaceDE w:val="0"/>
              <w:spacing w:after="0" w:line="276" w:lineRule="auto"/>
              <w:rPr>
                <w:rFonts w:cstheme="minorHAnsi"/>
                <w:bCs/>
              </w:rPr>
            </w:pPr>
            <w:r>
              <w:rPr>
                <w:rFonts w:cstheme="minorHAnsi"/>
                <w:bCs/>
              </w:rPr>
              <w:t>1000 sztuk</w:t>
            </w:r>
          </w:p>
        </w:tc>
        <w:tc>
          <w:tcPr>
            <w:tcW w:w="709" w:type="pct"/>
            <w:tcBorders>
              <w:top w:val="single" w:sz="4" w:space="0" w:color="auto"/>
              <w:left w:val="single" w:sz="4" w:space="0" w:color="auto"/>
              <w:bottom w:val="single" w:sz="4" w:space="0" w:color="auto"/>
              <w:right w:val="single" w:sz="4" w:space="0" w:color="auto"/>
            </w:tcBorders>
            <w:vAlign w:val="center"/>
          </w:tcPr>
          <w:p w14:paraId="4915EC1F" w14:textId="0B7A2A2E" w:rsidR="00BF18FE" w:rsidRDefault="00005445" w:rsidP="00C82AD4">
            <w:pPr>
              <w:widowControl w:val="0"/>
              <w:tabs>
                <w:tab w:val="left" w:pos="426"/>
              </w:tabs>
              <w:autoSpaceDE w:val="0"/>
              <w:spacing w:after="0" w:line="276" w:lineRule="auto"/>
              <w:rPr>
                <w:rFonts w:cstheme="minorHAnsi"/>
                <w:bCs/>
              </w:rPr>
            </w:pPr>
            <w:r>
              <w:rPr>
                <w:rFonts w:cstheme="minorHAnsi"/>
                <w:bCs/>
              </w:rPr>
              <w:t>10</w:t>
            </w:r>
          </w:p>
        </w:tc>
      </w:tr>
      <w:tr w:rsidR="00BF18FE" w:rsidRPr="00C82AD4" w14:paraId="2AB944A0" w14:textId="77777777" w:rsidTr="00333B3A">
        <w:trPr>
          <w:trHeight w:val="57"/>
        </w:trPr>
        <w:tc>
          <w:tcPr>
            <w:tcW w:w="570" w:type="pct"/>
            <w:tcBorders>
              <w:top w:val="single" w:sz="4" w:space="0" w:color="auto"/>
              <w:left w:val="single" w:sz="4" w:space="0" w:color="auto"/>
              <w:bottom w:val="single" w:sz="4" w:space="0" w:color="auto"/>
              <w:right w:val="single" w:sz="4" w:space="0" w:color="auto"/>
            </w:tcBorders>
          </w:tcPr>
          <w:p w14:paraId="235878EF" w14:textId="44863244" w:rsidR="00BF18FE" w:rsidRPr="00C82AD4" w:rsidRDefault="00BF18FE" w:rsidP="00C82AD4">
            <w:pPr>
              <w:spacing w:after="0" w:line="276" w:lineRule="auto"/>
              <w:rPr>
                <w:rFonts w:cstheme="minorHAnsi"/>
                <w:bCs/>
              </w:rPr>
            </w:pPr>
            <w:r>
              <w:rPr>
                <w:rFonts w:cstheme="minorHAnsi"/>
                <w:bCs/>
              </w:rPr>
              <w:t>3.</w:t>
            </w:r>
          </w:p>
        </w:tc>
        <w:tc>
          <w:tcPr>
            <w:tcW w:w="2850" w:type="pct"/>
            <w:tcBorders>
              <w:top w:val="single" w:sz="4" w:space="0" w:color="auto"/>
              <w:left w:val="single" w:sz="4" w:space="0" w:color="auto"/>
              <w:bottom w:val="single" w:sz="4" w:space="0" w:color="auto"/>
              <w:right w:val="single" w:sz="4" w:space="0" w:color="auto"/>
            </w:tcBorders>
            <w:vAlign w:val="center"/>
          </w:tcPr>
          <w:p w14:paraId="14243541" w14:textId="33BCD74D" w:rsidR="00BF18FE" w:rsidRPr="00786E59" w:rsidRDefault="00005445" w:rsidP="00786E59">
            <w:pPr>
              <w:spacing w:after="0" w:line="276" w:lineRule="auto"/>
              <w:rPr>
                <w:rFonts w:cstheme="minorHAnsi"/>
                <w:b/>
                <w:bCs/>
                <w:color w:val="000000"/>
              </w:rPr>
            </w:pPr>
            <w:r w:rsidRPr="00005445">
              <w:rPr>
                <w:rFonts w:cstheme="minorHAnsi"/>
                <w:b/>
                <w:bCs/>
                <w:color w:val="000000"/>
              </w:rPr>
              <w:t xml:space="preserve">Probówka reakcyjna o pojemności </w:t>
            </w:r>
            <w:r w:rsidR="00AC39B3" w:rsidRPr="00005445">
              <w:rPr>
                <w:rFonts w:cstheme="minorHAnsi"/>
                <w:b/>
                <w:bCs/>
                <w:color w:val="000000"/>
              </w:rPr>
              <w:t>5 ml</w:t>
            </w:r>
            <w:r w:rsidRPr="00005445">
              <w:rPr>
                <w:rFonts w:cstheme="minorHAnsi"/>
                <w:b/>
                <w:bCs/>
                <w:color w:val="000000"/>
              </w:rPr>
              <w:t xml:space="preserve"> </w:t>
            </w:r>
          </w:p>
        </w:tc>
        <w:tc>
          <w:tcPr>
            <w:tcW w:w="871" w:type="pct"/>
            <w:tcBorders>
              <w:top w:val="single" w:sz="4" w:space="0" w:color="auto"/>
              <w:left w:val="single" w:sz="4" w:space="0" w:color="auto"/>
              <w:bottom w:val="single" w:sz="4" w:space="0" w:color="auto"/>
              <w:right w:val="single" w:sz="4" w:space="0" w:color="auto"/>
            </w:tcBorders>
            <w:vAlign w:val="center"/>
          </w:tcPr>
          <w:p w14:paraId="4C1BBC94" w14:textId="44D09259" w:rsidR="00BF18FE" w:rsidRPr="008E551D" w:rsidRDefault="00DC0DFE" w:rsidP="00C82AD4">
            <w:pPr>
              <w:widowControl w:val="0"/>
              <w:tabs>
                <w:tab w:val="left" w:pos="426"/>
              </w:tabs>
              <w:autoSpaceDE w:val="0"/>
              <w:spacing w:after="0" w:line="276" w:lineRule="auto"/>
              <w:rPr>
                <w:rFonts w:cstheme="minorHAnsi"/>
                <w:bCs/>
              </w:rPr>
            </w:pPr>
            <w:r>
              <w:rPr>
                <w:rFonts w:cstheme="minorHAnsi"/>
                <w:bCs/>
              </w:rPr>
              <w:t>2</w:t>
            </w:r>
            <w:r w:rsidR="00005445" w:rsidRPr="00005445">
              <w:rPr>
                <w:rFonts w:cstheme="minorHAnsi"/>
                <w:bCs/>
              </w:rPr>
              <w:t>00 sztuk</w:t>
            </w:r>
          </w:p>
        </w:tc>
        <w:tc>
          <w:tcPr>
            <w:tcW w:w="709" w:type="pct"/>
            <w:tcBorders>
              <w:top w:val="single" w:sz="4" w:space="0" w:color="auto"/>
              <w:left w:val="single" w:sz="4" w:space="0" w:color="auto"/>
              <w:bottom w:val="single" w:sz="4" w:space="0" w:color="auto"/>
              <w:right w:val="single" w:sz="4" w:space="0" w:color="auto"/>
            </w:tcBorders>
            <w:vAlign w:val="center"/>
          </w:tcPr>
          <w:p w14:paraId="5F1E5BEC" w14:textId="68B0DBFC" w:rsidR="00BF18FE" w:rsidRDefault="00005445" w:rsidP="00C82AD4">
            <w:pPr>
              <w:widowControl w:val="0"/>
              <w:tabs>
                <w:tab w:val="left" w:pos="426"/>
              </w:tabs>
              <w:autoSpaceDE w:val="0"/>
              <w:spacing w:after="0" w:line="276" w:lineRule="auto"/>
              <w:rPr>
                <w:rFonts w:cstheme="minorHAnsi"/>
                <w:bCs/>
              </w:rPr>
            </w:pPr>
            <w:r>
              <w:rPr>
                <w:rFonts w:cstheme="minorHAnsi"/>
                <w:bCs/>
              </w:rPr>
              <w:t>5</w:t>
            </w:r>
          </w:p>
        </w:tc>
      </w:tr>
    </w:tbl>
    <w:p w14:paraId="14E50024" w14:textId="5BF0C8AB" w:rsidR="00FA0530" w:rsidRPr="00552FD4" w:rsidRDefault="00FA0530" w:rsidP="00E3741F">
      <w:pPr>
        <w:spacing w:before="360" w:line="360" w:lineRule="auto"/>
        <w:rPr>
          <w:rFonts w:cstheme="minorHAnsi"/>
        </w:rPr>
      </w:pPr>
      <w:r w:rsidRPr="00552FD4">
        <w:rPr>
          <w:rFonts w:cstheme="minorHAnsi"/>
        </w:rPr>
        <w:t>W ramach niniejszego postępowania Zamawiający dopuszcza możliwość składania ofert częściowych (</w:t>
      </w:r>
      <w:r w:rsidR="00005445">
        <w:rPr>
          <w:rFonts w:cstheme="minorHAnsi"/>
        </w:rPr>
        <w:t>trzy</w:t>
      </w:r>
      <w:r w:rsidRPr="00552FD4">
        <w:rPr>
          <w:rFonts w:cstheme="minorHAnsi"/>
        </w:rPr>
        <w:t xml:space="preserve"> części zamówienia). Oferent może złożyć ofertę na dowolną liczbę części.</w:t>
      </w:r>
    </w:p>
    <w:p w14:paraId="304317F5" w14:textId="5470B4B5" w:rsidR="00FA0530" w:rsidRPr="00552FD4" w:rsidRDefault="00FA0530" w:rsidP="00B95E59">
      <w:pPr>
        <w:spacing w:line="360" w:lineRule="auto"/>
        <w:rPr>
          <w:rFonts w:cstheme="minorHAnsi"/>
        </w:rPr>
      </w:pPr>
      <w:r w:rsidRPr="00552FD4">
        <w:rPr>
          <w:rFonts w:cstheme="minorHAnsi"/>
        </w:rPr>
        <w:t>W ramach niniejszego postępowania Zamawiający nie dopuszcza możliwości składania ofert wariantowych</w:t>
      </w:r>
      <w:r w:rsidR="00CE5B96" w:rsidRPr="00552FD4">
        <w:rPr>
          <w:rFonts w:cstheme="minorHAnsi"/>
        </w:rPr>
        <w:t>.</w:t>
      </w:r>
    </w:p>
    <w:p w14:paraId="64AEEDDE" w14:textId="73F1E1AD" w:rsidR="001E6DC6" w:rsidRPr="00552FD4" w:rsidRDefault="00FA0530" w:rsidP="00B95E59">
      <w:pPr>
        <w:pStyle w:val="Akapitzlist"/>
        <w:numPr>
          <w:ilvl w:val="0"/>
          <w:numId w:val="3"/>
        </w:numPr>
        <w:spacing w:line="360" w:lineRule="auto"/>
        <w:ind w:left="0" w:firstLine="0"/>
        <w:rPr>
          <w:rFonts w:cstheme="minorHAnsi"/>
          <w:b/>
          <w:bCs/>
          <w:lang w:val="en-US"/>
        </w:rPr>
      </w:pPr>
      <w:r w:rsidRPr="00552FD4">
        <w:rPr>
          <w:rFonts w:cstheme="minorHAnsi"/>
          <w:b/>
          <w:bCs/>
        </w:rPr>
        <w:t>ZASADY REALIZACJI ZAMÓWIENIA</w:t>
      </w:r>
      <w:r w:rsidR="001E6DC6" w:rsidRPr="00552FD4">
        <w:rPr>
          <w:rFonts w:cstheme="minorHAnsi"/>
          <w:b/>
          <w:bCs/>
        </w:rPr>
        <w:t>:</w:t>
      </w:r>
    </w:p>
    <w:p w14:paraId="6D6FD9A2" w14:textId="2B5024DC" w:rsidR="00F83AF8" w:rsidRPr="00552FD4" w:rsidRDefault="00F83AF8" w:rsidP="00B95E59">
      <w:pPr>
        <w:spacing w:line="360" w:lineRule="auto"/>
        <w:rPr>
          <w:rFonts w:cstheme="minorHAnsi"/>
        </w:rPr>
      </w:pPr>
      <w:r w:rsidRPr="00552FD4">
        <w:rPr>
          <w:rFonts w:cstheme="minorHAnsi"/>
        </w:rPr>
        <w:t xml:space="preserve">Ze względu na specyfikę prac badawczych prowadzonych w ramach Projektu, ich naukowy i unikalny charakter, materiały operacyjne wskazane odpowiednio w każdej części przedmiotu zamówienia muszą być dostarczane przez jednego Dostawcę dla zachowania ciągłości dostaw i tym samym ciągłości prac badawczych oraz zapewnienia powtarzalności wyników </w:t>
      </w:r>
      <w:r w:rsidRPr="00552FD4">
        <w:rPr>
          <w:rFonts w:cstheme="minorHAnsi"/>
        </w:rPr>
        <w:lastRenderedPageBreak/>
        <w:t xml:space="preserve">prowadzonych w ramach projektu badań. Dostarczane materiały będą pochodziły z tych samych zasobów i z tego samego środowiska, co ma zasadnicze znaczenie przy planowaniu i realizacji badań naukowych. </w:t>
      </w:r>
    </w:p>
    <w:p w14:paraId="00028842" w14:textId="4C75A047" w:rsidR="00F83AF8" w:rsidRPr="00552FD4" w:rsidRDefault="00F83AF8" w:rsidP="006215CB">
      <w:pPr>
        <w:pStyle w:val="Akapitzlist"/>
        <w:numPr>
          <w:ilvl w:val="1"/>
          <w:numId w:val="3"/>
        </w:numPr>
        <w:spacing w:after="0" w:line="360" w:lineRule="auto"/>
        <w:ind w:left="0" w:firstLine="0"/>
        <w:rPr>
          <w:rFonts w:cstheme="minorHAnsi"/>
          <w:b/>
          <w:bCs/>
        </w:rPr>
      </w:pPr>
      <w:r w:rsidRPr="00552FD4">
        <w:rPr>
          <w:rFonts w:cstheme="minorHAnsi"/>
          <w:b/>
          <w:bCs/>
        </w:rPr>
        <w:t xml:space="preserve">MIEJSCE DOSTARCZENIA MATERIAŁÓW: </w:t>
      </w:r>
      <w:r w:rsidRPr="00552FD4">
        <w:rPr>
          <w:rFonts w:cstheme="minorHAnsi"/>
        </w:rPr>
        <w:t>siedziba Zamawiającego</w:t>
      </w:r>
    </w:p>
    <w:p w14:paraId="094FB15B" w14:textId="02BA7B96" w:rsidR="009B7EE8" w:rsidRPr="00552FD4" w:rsidRDefault="009B7EE8" w:rsidP="009B7EE8">
      <w:pPr>
        <w:pStyle w:val="Akapitzlist"/>
        <w:numPr>
          <w:ilvl w:val="1"/>
          <w:numId w:val="3"/>
        </w:numPr>
        <w:spacing w:line="360" w:lineRule="auto"/>
        <w:ind w:left="0" w:firstLine="0"/>
        <w:rPr>
          <w:rFonts w:cstheme="minorHAnsi"/>
          <w:b/>
          <w:bCs/>
        </w:rPr>
      </w:pPr>
      <w:bookmarkStart w:id="0" w:name="_Hlk211508302"/>
      <w:r w:rsidRPr="00552FD4">
        <w:rPr>
          <w:rFonts w:cstheme="minorHAnsi"/>
          <w:b/>
          <w:bCs/>
        </w:rPr>
        <w:t xml:space="preserve">TERMIN DOSTAWY (termin wykonania zamówienia): </w:t>
      </w:r>
      <w:r w:rsidRPr="00552FD4">
        <w:rPr>
          <w:rFonts w:cstheme="minorHAnsi"/>
        </w:rPr>
        <w:t xml:space="preserve">Realizacja poszczególnych zamówień w ramach poszczególnych części: </w:t>
      </w:r>
    </w:p>
    <w:p w14:paraId="515398E5" w14:textId="2A898D77" w:rsidR="009B7EE8" w:rsidRPr="00552FD4" w:rsidRDefault="009B7EE8" w:rsidP="009B7EE8">
      <w:pPr>
        <w:pStyle w:val="Akapitzlist"/>
        <w:numPr>
          <w:ilvl w:val="0"/>
          <w:numId w:val="15"/>
        </w:numPr>
        <w:spacing w:line="360" w:lineRule="auto"/>
        <w:ind w:left="0" w:firstLine="0"/>
        <w:rPr>
          <w:rFonts w:cstheme="minorHAnsi"/>
        </w:rPr>
      </w:pPr>
      <w:r w:rsidRPr="00552FD4">
        <w:rPr>
          <w:rFonts w:cstheme="minorHAnsi"/>
        </w:rPr>
        <w:t xml:space="preserve">Cześć </w:t>
      </w:r>
      <w:r w:rsidRPr="00005445">
        <w:rPr>
          <w:rFonts w:cstheme="minorHAnsi"/>
        </w:rPr>
        <w:t>1</w:t>
      </w:r>
      <w:r w:rsidR="00377C2F" w:rsidRPr="00005445">
        <w:rPr>
          <w:rFonts w:cstheme="minorHAnsi"/>
        </w:rPr>
        <w:t>, 2, 3</w:t>
      </w:r>
      <w:r w:rsidR="000C6768">
        <w:rPr>
          <w:rFonts w:cstheme="minorHAnsi"/>
        </w:rPr>
        <w:t xml:space="preserve"> </w:t>
      </w:r>
      <w:r w:rsidRPr="00005445">
        <w:rPr>
          <w:rFonts w:cstheme="minorHAnsi"/>
        </w:rPr>
        <w:t>–</w:t>
      </w:r>
      <w:r w:rsidRPr="00552FD4">
        <w:rPr>
          <w:rFonts w:cstheme="minorHAnsi"/>
        </w:rPr>
        <w:t xml:space="preserve"> ma</w:t>
      </w:r>
      <w:r w:rsidR="000C6768">
        <w:rPr>
          <w:rFonts w:cstheme="minorHAnsi"/>
        </w:rPr>
        <w:t>ksymalnie</w:t>
      </w:r>
      <w:r w:rsidRPr="00552FD4">
        <w:rPr>
          <w:rFonts w:cstheme="minorHAnsi"/>
        </w:rPr>
        <w:t xml:space="preserve"> </w:t>
      </w:r>
      <w:r w:rsidR="00E3741F" w:rsidRPr="00552FD4">
        <w:rPr>
          <w:rFonts w:cstheme="minorHAnsi"/>
        </w:rPr>
        <w:t>21</w:t>
      </w:r>
      <w:r w:rsidRPr="00552FD4">
        <w:rPr>
          <w:rFonts w:cstheme="minorHAnsi"/>
        </w:rPr>
        <w:t xml:space="preserve"> dni kalendarzowych od dnia złożenia zamówienia,</w:t>
      </w:r>
    </w:p>
    <w:bookmarkEnd w:id="0"/>
    <w:p w14:paraId="09E3A26E" w14:textId="77777777" w:rsidR="00136AB3" w:rsidRPr="00552FD4" w:rsidRDefault="00136AB3" w:rsidP="00B95E59">
      <w:pPr>
        <w:spacing w:line="360" w:lineRule="auto"/>
        <w:rPr>
          <w:rFonts w:cstheme="minorHAnsi"/>
        </w:rPr>
      </w:pPr>
      <w:r w:rsidRPr="00552FD4">
        <w:rPr>
          <w:rFonts w:cstheme="minorHAnsi"/>
        </w:rPr>
        <w:t xml:space="preserve">Termin dostawy stanowi warunek dopuszczający - Oferty niespełniające powyższych terminów zostaną odrzucone. </w:t>
      </w:r>
    </w:p>
    <w:p w14:paraId="0AA2BF3F" w14:textId="2A94B0F5" w:rsidR="00136AB3" w:rsidRPr="00552FD4" w:rsidRDefault="00136AB3" w:rsidP="006215CB">
      <w:pPr>
        <w:spacing w:after="0" w:line="360" w:lineRule="auto"/>
        <w:rPr>
          <w:rFonts w:cstheme="minorHAnsi"/>
        </w:rPr>
      </w:pPr>
      <w:r w:rsidRPr="00552FD4">
        <w:rPr>
          <w:rFonts w:cstheme="minorHAnsi"/>
        </w:rPr>
        <w:t xml:space="preserve">Poprzez złożenie zamówienia należy rozumieć skuteczne przesłanie przez Zamawiającego pocztą elektroniczną na wskazany przez dostawcę adres mailowy zakres rzeczowy oraz ilość materiałów operacyjnych. Poprzez realizację przedmiotu zamówienia należy rozumieć faktyczną dostawę wskazanych w treści zamówienia </w:t>
      </w:r>
      <w:r w:rsidR="00012BDA" w:rsidRPr="00552FD4">
        <w:rPr>
          <w:rFonts w:cstheme="minorHAnsi"/>
        </w:rPr>
        <w:t xml:space="preserve">odczynników, </w:t>
      </w:r>
      <w:r w:rsidRPr="00552FD4">
        <w:rPr>
          <w:rFonts w:cstheme="minorHAnsi"/>
        </w:rPr>
        <w:t>materiałów operacyjnych do miejsca wskazanego w pkt. 2.2</w:t>
      </w:r>
    </w:p>
    <w:p w14:paraId="55AE40C0" w14:textId="137EF661" w:rsidR="005617BE" w:rsidRPr="00494DD6" w:rsidRDefault="00136AB3" w:rsidP="00C40246">
      <w:pPr>
        <w:pStyle w:val="Akapitzlist"/>
        <w:numPr>
          <w:ilvl w:val="1"/>
          <w:numId w:val="3"/>
        </w:numPr>
        <w:spacing w:after="240" w:line="360" w:lineRule="auto"/>
        <w:ind w:left="0" w:firstLine="0"/>
        <w:contextualSpacing w:val="0"/>
        <w:rPr>
          <w:rFonts w:cstheme="minorHAnsi"/>
          <w:b/>
          <w:bCs/>
        </w:rPr>
      </w:pPr>
      <w:r w:rsidRPr="00552FD4">
        <w:rPr>
          <w:rFonts w:cstheme="minorHAnsi"/>
          <w:b/>
          <w:bCs/>
        </w:rPr>
        <w:t>WARUNKI PŁATNOŚCI</w:t>
      </w:r>
      <w:r w:rsidR="001E6DC6" w:rsidRPr="00552FD4">
        <w:rPr>
          <w:rFonts w:cstheme="minorHAnsi"/>
          <w:b/>
          <w:bCs/>
        </w:rPr>
        <w:t xml:space="preserve">: </w:t>
      </w:r>
      <w:r w:rsidR="001A1196" w:rsidRPr="00552FD4">
        <w:rPr>
          <w:rFonts w:cstheme="minorHAnsi"/>
        </w:rPr>
        <w:t>T</w:t>
      </w:r>
      <w:r w:rsidRPr="00552FD4">
        <w:rPr>
          <w:rFonts w:cstheme="minorHAnsi"/>
        </w:rPr>
        <w:t xml:space="preserve">ermin płatności za fakturę nie krótszy niż </w:t>
      </w:r>
      <w:r w:rsidR="00CE5B96" w:rsidRPr="00552FD4">
        <w:rPr>
          <w:rFonts w:cstheme="minorHAnsi"/>
        </w:rPr>
        <w:t>30</w:t>
      </w:r>
      <w:r w:rsidRPr="00552FD4">
        <w:rPr>
          <w:rFonts w:cstheme="minorHAnsi"/>
        </w:rPr>
        <w:t xml:space="preserve"> dni kalendarzowych.</w:t>
      </w:r>
      <w:r w:rsidRPr="00552FD4">
        <w:rPr>
          <w:rFonts w:cstheme="minorHAnsi"/>
          <w:b/>
          <w:bCs/>
        </w:rPr>
        <w:t xml:space="preserve"> </w:t>
      </w:r>
      <w:r w:rsidRPr="00552FD4">
        <w:rPr>
          <w:rFonts w:cstheme="minorHAnsi"/>
        </w:rPr>
        <w:t>Termin płatności stanowi warunek dopuszczający - oferty wskazujące krótszy termin będą podlegały odrzuceniu.</w:t>
      </w:r>
    </w:p>
    <w:p w14:paraId="1DD130AD" w14:textId="77777777" w:rsidR="00F93775" w:rsidRDefault="00494DD6" w:rsidP="00494DD6">
      <w:pPr>
        <w:pStyle w:val="Akapitzlist"/>
        <w:numPr>
          <w:ilvl w:val="1"/>
          <w:numId w:val="3"/>
        </w:numPr>
        <w:spacing w:after="240" w:line="360" w:lineRule="auto"/>
        <w:ind w:left="0" w:firstLine="0"/>
        <w:contextualSpacing w:val="0"/>
        <w:rPr>
          <w:rFonts w:ascii="Aptos" w:hAnsi="Aptos" w:cs="Calibri"/>
        </w:rPr>
      </w:pPr>
      <w:r w:rsidRPr="00494DD6">
        <w:rPr>
          <w:rFonts w:ascii="Aptos" w:hAnsi="Aptos" w:cs="Calibri"/>
          <w:b/>
          <w:bCs/>
        </w:rPr>
        <w:t xml:space="preserve">GWARANCJA: </w:t>
      </w:r>
      <w:r w:rsidRPr="00494DD6">
        <w:rPr>
          <w:rFonts w:ascii="Aptos" w:hAnsi="Aptos" w:cs="Calibri"/>
        </w:rPr>
        <w:t>minimum 12 miesięcy. Termin gwarancji liczony jest od daty potwierdzenia przyjęcia zamówienia w siedzibie Zamawiającego.</w:t>
      </w:r>
      <w:r>
        <w:rPr>
          <w:rFonts w:ascii="Aptos" w:hAnsi="Aptos" w:cs="Calibri"/>
        </w:rPr>
        <w:t xml:space="preserve"> </w:t>
      </w:r>
    </w:p>
    <w:p w14:paraId="17B0567B" w14:textId="5528EB21" w:rsidR="00494DD6" w:rsidRPr="00494DD6" w:rsidRDefault="00494DD6" w:rsidP="00F93775">
      <w:pPr>
        <w:pStyle w:val="Akapitzlist"/>
        <w:spacing w:after="240" w:line="360" w:lineRule="auto"/>
        <w:ind w:left="0"/>
        <w:contextualSpacing w:val="0"/>
        <w:rPr>
          <w:rFonts w:ascii="Aptos" w:hAnsi="Aptos" w:cs="Calibri"/>
        </w:rPr>
      </w:pPr>
      <w:r w:rsidRPr="00494DD6">
        <w:rPr>
          <w:rFonts w:ascii="Aptos" w:hAnsi="Aptos" w:cs="Calibri"/>
        </w:rPr>
        <w:t>W przypadku pełnej zgodności jakościowej i ilościowej dostarczonych przedmiotów zamówienia, Zamawiający dokona ich przyjęcia do magazynu nie później niż w dniu dostarczenia. Przyjęcie odbywa się poprzez wprowadzenie dostawy do wewnętrznego systemu magazynowego. Wprowadzenie do systemu jest równoznaczne z przyjęciem dostawy przez Zamawiającego i stanowi elektroniczne potwierdzenie prawidłowej realizacji zamówienia.</w:t>
      </w:r>
    </w:p>
    <w:p w14:paraId="16F032EA" w14:textId="16C5FBD6" w:rsidR="00A46633" w:rsidRPr="00552FD4" w:rsidRDefault="00A46633" w:rsidP="00A46633">
      <w:pPr>
        <w:pStyle w:val="Akapitzlist"/>
        <w:spacing w:line="360" w:lineRule="auto"/>
        <w:ind w:left="0"/>
        <w:rPr>
          <w:rFonts w:cstheme="minorHAnsi"/>
        </w:rPr>
      </w:pPr>
      <w:r w:rsidRPr="00552FD4">
        <w:rPr>
          <w:rFonts w:cstheme="minorHAnsi"/>
        </w:rPr>
        <w:t>W przypadku pełnej zgodności jakościowej i ilościowej dostarczonych przedmiotów zamówienia, Zamawiający dokona ich przyjęcia do magazynu nie później niż w dniu dostarczenia. Przyjęcie odbywa się poprzez wprowadzenie dostawy do wewnętrznego systemu magazynowego. Wprowadzenie do systemu jest równoznaczne z przyjęciem dostawy przez Zamawiającego i stanowi elektroniczne potwierdzenie prawidłowej realizacji zamówienia.</w:t>
      </w:r>
    </w:p>
    <w:p w14:paraId="2774E2DA" w14:textId="3B21987E" w:rsidR="00210422" w:rsidRPr="00552FD4" w:rsidRDefault="00056E6B" w:rsidP="00B95E59">
      <w:pPr>
        <w:pStyle w:val="Nagwek2"/>
        <w:numPr>
          <w:ilvl w:val="0"/>
          <w:numId w:val="2"/>
        </w:numPr>
        <w:spacing w:before="0" w:line="360" w:lineRule="auto"/>
        <w:ind w:left="0" w:firstLine="0"/>
        <w:rPr>
          <w:rFonts w:asciiTheme="minorHAnsi" w:hAnsiTheme="minorHAnsi"/>
          <w:b/>
          <w:bCs/>
          <w:color w:val="auto"/>
          <w:sz w:val="22"/>
          <w:szCs w:val="22"/>
          <w:lang w:val="en-GB"/>
        </w:rPr>
      </w:pPr>
      <w:r w:rsidRPr="00552FD4">
        <w:rPr>
          <w:rFonts w:asciiTheme="minorHAnsi" w:hAnsiTheme="minorHAnsi"/>
          <w:b/>
          <w:bCs/>
          <w:color w:val="auto"/>
          <w:sz w:val="22"/>
          <w:szCs w:val="22"/>
          <w:lang w:val="en-GB"/>
        </w:rPr>
        <w:lastRenderedPageBreak/>
        <w:t>WARUNKI UDZIAŁU W POSTĘPOWANIU:</w:t>
      </w:r>
    </w:p>
    <w:p w14:paraId="399D0C87" w14:textId="17528E28" w:rsidR="00F36007" w:rsidRPr="00552FD4" w:rsidRDefault="00DA680C" w:rsidP="00B95E59">
      <w:pPr>
        <w:pStyle w:val="Akapitzlist"/>
        <w:spacing w:line="360" w:lineRule="auto"/>
        <w:ind w:left="0"/>
      </w:pPr>
      <w:bookmarkStart w:id="1" w:name="_Hlk215490365"/>
      <w:r w:rsidRPr="00552FD4">
        <w:t>O udzielenia zamówienia mogą się ubiegać oferenci, którzy:</w:t>
      </w:r>
      <w:bookmarkEnd w:id="1"/>
    </w:p>
    <w:p w14:paraId="7C6CE88C" w14:textId="0604FCDF" w:rsidR="00F36007" w:rsidRPr="00552FD4" w:rsidRDefault="008125F1" w:rsidP="00B95E59">
      <w:pPr>
        <w:pStyle w:val="Akapitzlist"/>
        <w:numPr>
          <w:ilvl w:val="1"/>
          <w:numId w:val="5"/>
        </w:numPr>
        <w:spacing w:line="360" w:lineRule="auto"/>
        <w:ind w:left="0" w:firstLine="0"/>
      </w:pPr>
      <w:r w:rsidRPr="00552FD4">
        <w:t>nie są powiązani osobowo lub kapitałowo z Zamawiającym (wzajemne powiązania pomiędzy Zamawiającym lub osobami upoważnionymi do zaciągania zobowiązań w imieniu Zamawiającego lub osobami wykonującymi w imieniu Zamawiającego czynności związane z przeprowadzeniem procedury wyboru Wykonawcy a Oferentem).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103379C6" w14:textId="547D6490" w:rsidR="008125F1" w:rsidRPr="00552FD4" w:rsidRDefault="008125F1" w:rsidP="00B95E59">
      <w:pPr>
        <w:pStyle w:val="Akapitzlist"/>
        <w:numPr>
          <w:ilvl w:val="1"/>
          <w:numId w:val="17"/>
        </w:numPr>
        <w:spacing w:line="360" w:lineRule="auto"/>
        <w:ind w:left="0" w:firstLine="0"/>
        <w:rPr>
          <w:bCs/>
        </w:rPr>
      </w:pPr>
      <w:r w:rsidRPr="00552FD4">
        <w:rPr>
          <w:bCs/>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21D357C8" w14:textId="77777777" w:rsidR="008125F1" w:rsidRPr="00552FD4" w:rsidRDefault="008125F1" w:rsidP="00B95E59">
      <w:pPr>
        <w:pStyle w:val="Akapitzlist"/>
        <w:numPr>
          <w:ilvl w:val="1"/>
          <w:numId w:val="17"/>
        </w:numPr>
        <w:spacing w:line="360" w:lineRule="auto"/>
        <w:ind w:left="0" w:firstLine="0"/>
        <w:rPr>
          <w:bCs/>
        </w:rPr>
      </w:pPr>
      <w:r w:rsidRPr="00552FD4">
        <w:rPr>
          <w:bCs/>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438D3282" w14:textId="43658E99" w:rsidR="00A94856" w:rsidRPr="00552FD4" w:rsidRDefault="008125F1" w:rsidP="00A94856">
      <w:pPr>
        <w:pStyle w:val="Akapitzlist"/>
        <w:numPr>
          <w:ilvl w:val="1"/>
          <w:numId w:val="17"/>
        </w:numPr>
        <w:spacing w:after="120" w:line="360" w:lineRule="auto"/>
        <w:ind w:left="0" w:firstLine="0"/>
        <w:rPr>
          <w:bCs/>
        </w:rPr>
      </w:pPr>
      <w:r w:rsidRPr="00552FD4">
        <w:rPr>
          <w:bCs/>
        </w:rPr>
        <w:t>pozostawaniu z wykonawcą w takim stosunku prawnym lub faktycznym, że istnieje uzasadniona wątpliwość co do ich bezstronności lub niezależności w związku z postępowaniem o udzielenie zamówienia.</w:t>
      </w:r>
    </w:p>
    <w:p w14:paraId="1B5B9F60" w14:textId="0189AD23" w:rsidR="00A94856" w:rsidRPr="00552FD4" w:rsidRDefault="00A94856" w:rsidP="00B95E59">
      <w:pPr>
        <w:pStyle w:val="Akapitzlist"/>
        <w:numPr>
          <w:ilvl w:val="1"/>
          <w:numId w:val="5"/>
        </w:numPr>
        <w:spacing w:after="360" w:line="360" w:lineRule="auto"/>
        <w:ind w:left="0" w:firstLine="0"/>
      </w:pPr>
      <w:r w:rsidRPr="00552FD4">
        <w:t xml:space="preserve">nie są objęci jakimikolwiek międzynarodowymi lub krajowymi środkami prawnymi o charakterze sankcyjnym (sankcjami, środkami ograniczającymi), ani nie </w:t>
      </w:r>
      <w:r w:rsidR="009060B6" w:rsidRPr="00552FD4">
        <w:t>są</w:t>
      </w:r>
      <w:r w:rsidRPr="00552FD4">
        <w:t xml:space="preserve"> podmiotem powiązanym osobowo lub kapitałowo z podmiotem lub osobą objętą międzynarodowymi lub krajowymi środkami prawnymi o charakterze sankcyjnym (sankcjami, środkami ograniczającymi).</w:t>
      </w:r>
    </w:p>
    <w:p w14:paraId="581CD41B" w14:textId="30B22D05" w:rsidR="00A94856" w:rsidRPr="00552FD4" w:rsidRDefault="00A94856" w:rsidP="00F90C3F">
      <w:pPr>
        <w:pStyle w:val="Akapitzlist"/>
        <w:numPr>
          <w:ilvl w:val="1"/>
          <w:numId w:val="5"/>
        </w:numPr>
        <w:spacing w:after="360" w:line="360" w:lineRule="auto"/>
        <w:ind w:left="0" w:firstLine="0"/>
      </w:pPr>
      <w:r w:rsidRPr="00552FD4">
        <w:t xml:space="preserve">nie podlegają wykluczeniu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w:t>
      </w:r>
      <w:r w:rsidRPr="00552FD4">
        <w:lastRenderedPageBreak/>
        <w:t>związku z działaniami Rosji destabilizującymi sytuację na Ukrainie (Dz. Urz. UE nr L 111 z 8.4.2022, str. 1)</w:t>
      </w:r>
      <w:r w:rsidR="00F90C3F" w:rsidRPr="00552FD4">
        <w:t xml:space="preserve">. </w:t>
      </w:r>
    </w:p>
    <w:p w14:paraId="7CBA05EB" w14:textId="77777777" w:rsidR="009060B6" w:rsidRDefault="008125F1" w:rsidP="00B95E59">
      <w:pPr>
        <w:pStyle w:val="Akapitzlist"/>
        <w:numPr>
          <w:ilvl w:val="1"/>
          <w:numId w:val="5"/>
        </w:numPr>
        <w:spacing w:after="360" w:line="360" w:lineRule="auto"/>
        <w:ind w:left="0" w:firstLine="0"/>
      </w:pPr>
      <w:r w:rsidRPr="00552FD4">
        <w:t>nie podlegają wykluczeniu na podstawie art. 7 ust. 1 ustawy</w:t>
      </w:r>
      <w:r w:rsidRPr="008125F1">
        <w:t xml:space="preserve"> z dnia 13 kwietnia 2022 r. o szczególnych rozwiązaniach w zakresie przeciwdziałania wspieraniu agresji na Ukrainę oraz służących ochronie bezpieczeństwa narodowego (Dz.U.poz.835).</w:t>
      </w:r>
      <w:r w:rsidR="00C842B3">
        <w:t xml:space="preserve"> </w:t>
      </w:r>
    </w:p>
    <w:p w14:paraId="7B7CB692" w14:textId="67E2D83B" w:rsidR="00C842B3" w:rsidRDefault="00C842B3" w:rsidP="00C842B3">
      <w:pPr>
        <w:spacing w:after="360" w:line="360" w:lineRule="auto"/>
      </w:pPr>
      <w:r w:rsidRPr="008125F1">
        <w:t>Powyższe należy potwierdzić oświadczeniem - Załącznik nr 1 do niniejszego zapytania ofertowego</w:t>
      </w:r>
      <w:r>
        <w:t xml:space="preserve">. </w:t>
      </w:r>
    </w:p>
    <w:p w14:paraId="710E656D" w14:textId="7E305E7A" w:rsidR="00213218" w:rsidRPr="00213218" w:rsidRDefault="00213218" w:rsidP="00213218">
      <w:pPr>
        <w:pStyle w:val="Nagwek2"/>
        <w:numPr>
          <w:ilvl w:val="0"/>
          <w:numId w:val="2"/>
        </w:numPr>
        <w:spacing w:line="360" w:lineRule="auto"/>
        <w:ind w:left="0" w:firstLine="0"/>
        <w:rPr>
          <w:rFonts w:asciiTheme="minorHAnsi" w:hAnsiTheme="minorHAnsi"/>
          <w:b/>
          <w:bCs/>
          <w:color w:val="auto"/>
          <w:sz w:val="22"/>
          <w:szCs w:val="22"/>
          <w:lang w:val="en-GB"/>
        </w:rPr>
      </w:pPr>
      <w:bookmarkStart w:id="2" w:name="_Hlk210651142"/>
      <w:r>
        <w:rPr>
          <w:rFonts w:asciiTheme="minorHAnsi" w:hAnsiTheme="minorHAnsi"/>
          <w:b/>
          <w:bCs/>
          <w:color w:val="auto"/>
          <w:sz w:val="22"/>
          <w:szCs w:val="22"/>
          <w:lang w:val="en-GB"/>
        </w:rPr>
        <w:t>OCENA OFERT</w:t>
      </w:r>
      <w:r w:rsidRPr="00DA01FC">
        <w:rPr>
          <w:rFonts w:asciiTheme="minorHAnsi" w:hAnsiTheme="minorHAnsi"/>
          <w:b/>
          <w:bCs/>
          <w:color w:val="auto"/>
          <w:sz w:val="22"/>
          <w:szCs w:val="22"/>
          <w:lang w:val="en-GB"/>
        </w:rPr>
        <w:t>:</w:t>
      </w:r>
    </w:p>
    <w:p w14:paraId="08353197" w14:textId="62E485E3" w:rsidR="00213218" w:rsidRPr="00213218" w:rsidRDefault="00213218" w:rsidP="00213218">
      <w:pPr>
        <w:pStyle w:val="Akapitzlist"/>
        <w:numPr>
          <w:ilvl w:val="0"/>
          <w:numId w:val="6"/>
        </w:numPr>
        <w:spacing w:line="360" w:lineRule="auto"/>
        <w:ind w:left="0" w:firstLine="0"/>
      </w:pPr>
      <w:r w:rsidRPr="004E02B2">
        <w:rPr>
          <w:rFonts w:cstheme="minorHAnsi"/>
          <w:bCs/>
        </w:rPr>
        <w:t>Ocena ofert będzie się s</w:t>
      </w:r>
      <w:r>
        <w:rPr>
          <w:rFonts w:cstheme="minorHAnsi"/>
          <w:bCs/>
        </w:rPr>
        <w:t>kładać z trzech etapów:</w:t>
      </w:r>
    </w:p>
    <w:p w14:paraId="29C53B14" w14:textId="587E815A" w:rsidR="004F5B3E" w:rsidRPr="004E02B2" w:rsidRDefault="00213218" w:rsidP="00B95E59">
      <w:pPr>
        <w:pStyle w:val="Akapitzlist"/>
        <w:numPr>
          <w:ilvl w:val="1"/>
          <w:numId w:val="6"/>
        </w:numPr>
        <w:spacing w:line="360" w:lineRule="auto"/>
        <w:ind w:left="0" w:firstLine="0"/>
      </w:pPr>
      <w:r w:rsidRPr="00213218">
        <w:rPr>
          <w:rFonts w:cstheme="minorHAnsi"/>
          <w:b/>
        </w:rPr>
        <w:t>Ocena formalna</w:t>
      </w:r>
      <w:r>
        <w:rPr>
          <w:rFonts w:cstheme="minorHAnsi"/>
          <w:bCs/>
        </w:rPr>
        <w:t xml:space="preserve"> - weryfikacja</w:t>
      </w:r>
      <w:r w:rsidR="004E02B2" w:rsidRPr="004E02B2">
        <w:rPr>
          <w:rFonts w:cstheme="minorHAnsi"/>
          <w:bCs/>
        </w:rPr>
        <w:t xml:space="preserve"> spełniania warunków dopuszczających wskazanych w sekcji </w:t>
      </w:r>
      <w:r w:rsidR="004E02B2">
        <w:rPr>
          <w:rFonts w:cstheme="minorHAnsi"/>
          <w:bCs/>
        </w:rPr>
        <w:t>2</w:t>
      </w:r>
      <w:r w:rsidR="004E02B2" w:rsidRPr="004E02B2">
        <w:rPr>
          <w:rFonts w:cstheme="minorHAnsi"/>
          <w:bCs/>
        </w:rPr>
        <w:t xml:space="preserve">.2. oraz warunków udziału w postępowaniu wskazanych w sekcji </w:t>
      </w:r>
      <w:r w:rsidR="004E02B2">
        <w:rPr>
          <w:rFonts w:cstheme="minorHAnsi"/>
          <w:bCs/>
        </w:rPr>
        <w:t>3</w:t>
      </w:r>
      <w:r w:rsidR="004F5B3E" w:rsidRPr="004E02B2">
        <w:rPr>
          <w:rFonts w:cstheme="minorHAnsi"/>
        </w:rPr>
        <w:t>.</w:t>
      </w:r>
    </w:p>
    <w:p w14:paraId="06D5880B" w14:textId="261D4B5F" w:rsidR="004F5B3E" w:rsidRPr="004E02B2" w:rsidRDefault="004E02B2" w:rsidP="00B95E59">
      <w:pPr>
        <w:pStyle w:val="Akapitzlist"/>
        <w:numPr>
          <w:ilvl w:val="1"/>
          <w:numId w:val="6"/>
        </w:numPr>
        <w:spacing w:line="360" w:lineRule="auto"/>
        <w:ind w:left="0" w:firstLine="0"/>
      </w:pPr>
      <w:r w:rsidRPr="004E02B2">
        <w:rPr>
          <w:b/>
          <w:bCs/>
        </w:rPr>
        <w:t xml:space="preserve">Ocena merytoryczna </w:t>
      </w:r>
      <w:r w:rsidR="004F5B3E" w:rsidRPr="004E02B2">
        <w:rPr>
          <w:rFonts w:cstheme="minorHAnsi"/>
          <w:bCs/>
        </w:rPr>
        <w:t xml:space="preserve">– </w:t>
      </w:r>
      <w:r w:rsidRPr="004E02B2">
        <w:rPr>
          <w:rFonts w:cstheme="minorHAnsi"/>
          <w:bCs/>
        </w:rPr>
        <w:t xml:space="preserve">ocena zgodności oferty z opisem przedmiotu zamówienia (zakres funkcjonalności oferowanego produktu musi być zgodny z wymogami określonymi w pkt </w:t>
      </w:r>
      <w:r w:rsidR="00F83AF8">
        <w:rPr>
          <w:rFonts w:cstheme="minorHAnsi"/>
          <w:bCs/>
        </w:rPr>
        <w:t>2</w:t>
      </w:r>
      <w:r w:rsidRPr="004E02B2">
        <w:rPr>
          <w:rFonts w:cstheme="minorHAnsi"/>
          <w:bCs/>
        </w:rPr>
        <w:t>.1.)</w:t>
      </w:r>
      <w:r w:rsidR="004F5B3E" w:rsidRPr="004E02B2">
        <w:rPr>
          <w:rFonts w:cstheme="minorHAnsi"/>
          <w:bCs/>
        </w:rPr>
        <w:t>.</w:t>
      </w:r>
    </w:p>
    <w:p w14:paraId="689B7240" w14:textId="195A596F" w:rsidR="004E02B2" w:rsidRPr="004E02B2" w:rsidRDefault="004E02B2" w:rsidP="00B95E59">
      <w:pPr>
        <w:pStyle w:val="Akapitzlist"/>
        <w:numPr>
          <w:ilvl w:val="1"/>
          <w:numId w:val="6"/>
        </w:numPr>
        <w:spacing w:line="360" w:lineRule="auto"/>
        <w:ind w:left="0" w:firstLine="0"/>
        <w:rPr>
          <w:rFonts w:cstheme="minorHAnsi"/>
          <w:bCs/>
        </w:rPr>
      </w:pPr>
      <w:r w:rsidRPr="004E02B2">
        <w:rPr>
          <w:rFonts w:cstheme="minorHAnsi"/>
          <w:b/>
        </w:rPr>
        <w:t>Ocena punktowa</w:t>
      </w:r>
      <w:r w:rsidR="004F5B3E" w:rsidRPr="004E02B2">
        <w:rPr>
          <w:rFonts w:cstheme="minorHAnsi"/>
          <w:bCs/>
        </w:rPr>
        <w:t xml:space="preserve"> – </w:t>
      </w:r>
      <w:r w:rsidRPr="004E02B2">
        <w:rPr>
          <w:rFonts w:cstheme="minorHAnsi"/>
          <w:bCs/>
        </w:rPr>
        <w:t xml:space="preserve">przeprowadzona w oparciu o kryteria oceny ofert wskazane w pkt. </w:t>
      </w:r>
      <w:r>
        <w:rPr>
          <w:rFonts w:cstheme="minorHAnsi"/>
          <w:bCs/>
        </w:rPr>
        <w:t>4</w:t>
      </w:r>
      <w:r w:rsidRPr="004E02B2">
        <w:rPr>
          <w:rFonts w:cstheme="minorHAnsi"/>
          <w:bCs/>
        </w:rPr>
        <w:t>.2. niniejszego zapytana.</w:t>
      </w:r>
    </w:p>
    <w:bookmarkEnd w:id="2"/>
    <w:p w14:paraId="0F87ABAD" w14:textId="3C03FF4E" w:rsidR="004F5B3E" w:rsidRPr="004E02B2" w:rsidRDefault="004E02B2" w:rsidP="00B95E59">
      <w:pPr>
        <w:autoSpaceDE w:val="0"/>
        <w:autoSpaceDN w:val="0"/>
        <w:adjustRightInd w:val="0"/>
        <w:spacing w:line="360" w:lineRule="auto"/>
        <w:rPr>
          <w:bCs/>
        </w:rPr>
      </w:pPr>
      <w:r w:rsidRPr="004E02B2">
        <w:rPr>
          <w:bCs/>
        </w:rPr>
        <w:t xml:space="preserve">W przypadku dopuszczenia możliwości składania ofert w częściach, zgodnie z sekcją </w:t>
      </w:r>
      <w:r w:rsidR="00F83AF8">
        <w:rPr>
          <w:bCs/>
        </w:rPr>
        <w:t>2</w:t>
      </w:r>
      <w:r w:rsidRPr="004E02B2">
        <w:rPr>
          <w:bCs/>
        </w:rPr>
        <w:t>.1, Zamawiający dokona wyboru najkorzystniejszej oferty dla każdej z części, w takim przypadku dopuszcza się wybór więcej niż jednej oferty w całym postępowaniu.</w:t>
      </w:r>
    </w:p>
    <w:p w14:paraId="47E251EB" w14:textId="03285C3E" w:rsidR="004F5B3E" w:rsidRDefault="004E02B2" w:rsidP="00B95E59">
      <w:pPr>
        <w:pStyle w:val="Akapitzlist"/>
        <w:numPr>
          <w:ilvl w:val="0"/>
          <w:numId w:val="6"/>
        </w:numPr>
        <w:spacing w:line="360" w:lineRule="auto"/>
        <w:ind w:left="0" w:firstLine="0"/>
        <w:rPr>
          <w:lang w:val="en-GB"/>
        </w:rPr>
      </w:pPr>
      <w:r>
        <w:rPr>
          <w:rFonts w:cstheme="minorHAnsi"/>
          <w:b/>
          <w:lang w:val="en-GB"/>
        </w:rPr>
        <w:t>KRYTERIA OCENY OFERT</w:t>
      </w:r>
      <w:r w:rsidR="004F5B3E" w:rsidRPr="004F5B3E">
        <w:rPr>
          <w:lang w:val="en-GB"/>
        </w:rPr>
        <w:t>:</w:t>
      </w:r>
    </w:p>
    <w:p w14:paraId="3BE07805" w14:textId="77777777" w:rsidR="004E02B2" w:rsidRPr="004E02B2" w:rsidRDefault="004E02B2" w:rsidP="00B95E59">
      <w:pPr>
        <w:autoSpaceDE w:val="0"/>
        <w:autoSpaceDN w:val="0"/>
        <w:adjustRightInd w:val="0"/>
        <w:spacing w:line="360" w:lineRule="auto"/>
        <w:rPr>
          <w:rFonts w:cstheme="minorHAnsi"/>
          <w:b/>
        </w:rPr>
      </w:pPr>
      <w:bookmarkStart w:id="3" w:name="_Hlk210651219"/>
      <w:r w:rsidRPr="004E02B2">
        <w:rPr>
          <w:rFonts w:cstheme="minorHAnsi"/>
          <w:bCs/>
        </w:rPr>
        <w:t xml:space="preserve">Kryterium: </w:t>
      </w:r>
      <w:r w:rsidRPr="004E02B2">
        <w:rPr>
          <w:rFonts w:cstheme="minorHAnsi"/>
          <w:b/>
        </w:rPr>
        <w:t>Cena sumaryczna netto („C”)</w:t>
      </w:r>
      <w:r w:rsidRPr="004E02B2">
        <w:rPr>
          <w:rFonts w:cstheme="minorHAnsi"/>
          <w:bCs/>
        </w:rPr>
        <w:t>, suma wartości netto – waga: 100% (10 pkt.)</w:t>
      </w:r>
    </w:p>
    <w:bookmarkEnd w:id="3"/>
    <w:p w14:paraId="627FB735" w14:textId="00D6E6D7" w:rsidR="004F5B3E" w:rsidRPr="00020BAF" w:rsidRDefault="004E02B2" w:rsidP="00B95E59">
      <w:pPr>
        <w:pStyle w:val="Akapitzlist"/>
        <w:numPr>
          <w:ilvl w:val="1"/>
          <w:numId w:val="6"/>
        </w:numPr>
        <w:spacing w:before="360" w:line="360" w:lineRule="auto"/>
        <w:ind w:left="0" w:firstLine="0"/>
      </w:pPr>
      <w:r w:rsidRPr="004E02B2">
        <w:rPr>
          <w:bCs/>
        </w:rPr>
        <w:t xml:space="preserve">Cena sumaryczna netto musi objąć sprzedaż, dostawę </w:t>
      </w:r>
      <w:r w:rsidR="00FC633E">
        <w:rPr>
          <w:bCs/>
        </w:rPr>
        <w:t>(</w:t>
      </w:r>
      <w:r w:rsidRPr="004E02B2">
        <w:rPr>
          <w:bCs/>
        </w:rPr>
        <w:t>w tym koszty transportu</w:t>
      </w:r>
      <w:r w:rsidR="00FC633E">
        <w:rPr>
          <w:bCs/>
        </w:rPr>
        <w:t>)</w:t>
      </w:r>
      <w:r w:rsidRPr="004E02B2">
        <w:rPr>
          <w:bCs/>
        </w:rPr>
        <w:t xml:space="preserve"> przedmiotu zamówienia do miejsca wskazanego w pkt. </w:t>
      </w:r>
      <w:r>
        <w:rPr>
          <w:bCs/>
        </w:rPr>
        <w:t>2</w:t>
      </w:r>
      <w:r w:rsidRPr="004E02B2">
        <w:rPr>
          <w:bCs/>
        </w:rPr>
        <w:t>.2</w:t>
      </w:r>
    </w:p>
    <w:p w14:paraId="5803E8E3" w14:textId="58A59AB8" w:rsidR="00020BAF" w:rsidRPr="00020BAF" w:rsidRDefault="00020BAF" w:rsidP="00B95E59">
      <w:pPr>
        <w:pStyle w:val="Akapitzlist"/>
        <w:numPr>
          <w:ilvl w:val="1"/>
          <w:numId w:val="6"/>
        </w:numPr>
        <w:spacing w:line="360" w:lineRule="auto"/>
        <w:ind w:left="0" w:firstLine="0"/>
      </w:pPr>
      <w:r w:rsidRPr="00020BAF">
        <w:t>Wartości pieniężne (ceny jednostkowe, ceny całkowite netto,) wpisywane do Formularza Ofertowego oraz wszelkich załączników cenowych muszą zostać przedstawione z dokładnością do dwóch miejsc po przecinku.</w:t>
      </w:r>
    </w:p>
    <w:p w14:paraId="1CFC37DA" w14:textId="788D18F8" w:rsidR="00A4227B" w:rsidRPr="004E02B2" w:rsidRDefault="004E02B2" w:rsidP="00B95E59">
      <w:pPr>
        <w:pStyle w:val="Akapitzlist"/>
        <w:numPr>
          <w:ilvl w:val="1"/>
          <w:numId w:val="6"/>
        </w:numPr>
        <w:spacing w:line="360" w:lineRule="auto"/>
        <w:ind w:left="0" w:firstLine="0"/>
      </w:pPr>
      <w:r w:rsidRPr="004E02B2">
        <w:rPr>
          <w:rFonts w:cstheme="minorHAnsi"/>
          <w:bCs/>
        </w:rPr>
        <w:t xml:space="preserve">W przypadku cen podanych w walutach obcych, w celu porównania ofert, zostaną one przeliczone na PLN po kursie średnim NBP obowiązującym w dniu zamknięcia postępowania wskazanym w pkt </w:t>
      </w:r>
      <w:r>
        <w:rPr>
          <w:rFonts w:cstheme="minorHAnsi"/>
          <w:bCs/>
        </w:rPr>
        <w:t>5</w:t>
      </w:r>
      <w:r w:rsidRPr="004E02B2">
        <w:rPr>
          <w:rFonts w:cstheme="minorHAnsi"/>
          <w:bCs/>
        </w:rPr>
        <w:t>.1</w:t>
      </w:r>
      <w:r w:rsidR="00AE6A19" w:rsidRPr="004E02B2">
        <w:rPr>
          <w:rFonts w:cstheme="minorHAnsi"/>
          <w:bCs/>
        </w:rPr>
        <w:t>.</w:t>
      </w:r>
    </w:p>
    <w:p w14:paraId="0BF6E10C" w14:textId="6F23EF79" w:rsidR="00A4227B" w:rsidRPr="004E02B2" w:rsidRDefault="004E02B2" w:rsidP="00B95E59">
      <w:pPr>
        <w:pStyle w:val="Akapitzlist"/>
        <w:numPr>
          <w:ilvl w:val="1"/>
          <w:numId w:val="6"/>
        </w:numPr>
        <w:spacing w:after="120" w:line="360" w:lineRule="auto"/>
        <w:ind w:left="0" w:firstLine="0"/>
      </w:pPr>
      <w:r w:rsidRPr="004E02B2">
        <w:rPr>
          <w:rFonts w:cstheme="minorHAnsi"/>
          <w:bCs/>
        </w:rPr>
        <w:lastRenderedPageBreak/>
        <w:t>W kryterium „C” punkty zostaną przyznane z dokładnością do dwóch miejsc po przecinku zgodnie ze wzorem</w:t>
      </w:r>
      <w:r w:rsidR="00F73221" w:rsidRPr="004E02B2">
        <w:t>:</w:t>
      </w:r>
    </w:p>
    <w:p w14:paraId="73A1DBC2" w14:textId="30DF452A" w:rsidR="00F73221" w:rsidRPr="00AE6A19" w:rsidRDefault="004E02B2" w:rsidP="00B95E59">
      <w:pPr>
        <w:pStyle w:val="Akapitzlist"/>
        <w:spacing w:before="240" w:after="240" w:line="360" w:lineRule="auto"/>
        <w:ind w:left="0"/>
        <w:rPr>
          <w:lang w:val="en-GB"/>
        </w:rPr>
      </w:pPr>
      <w:bookmarkStart w:id="4" w:name="_Hlk210651242"/>
      <m:oMathPara>
        <m:oMath>
          <m:r>
            <w:rPr>
              <w:rFonts w:ascii="Cambria Math" w:hAnsi="Cambria Math" w:cs="Calibri"/>
              <w:sz w:val="20"/>
              <w:szCs w:val="20"/>
              <w:lang w:val="en-GB"/>
            </w:rPr>
            <m:t xml:space="preserve">Kryterium "C"= </m:t>
          </m:r>
          <m:f>
            <m:fPr>
              <m:ctrlPr>
                <w:rPr>
                  <w:rFonts w:ascii="Cambria Math" w:hAnsi="Cambria Math" w:cs="Calibri"/>
                  <w:i/>
                  <w:sz w:val="20"/>
                  <w:szCs w:val="20"/>
                  <w:lang w:val="en-GB"/>
                </w:rPr>
              </m:ctrlPr>
            </m:fPr>
            <m:num>
              <m:r>
                <w:rPr>
                  <w:rFonts w:ascii="Cambria Math" w:hAnsi="Cambria Math" w:cs="Calibri"/>
                  <w:sz w:val="20"/>
                  <w:szCs w:val="20"/>
                  <w:lang w:val="en-GB"/>
                </w:rPr>
                <m:t>najniższa zaoferowana cena netto spośród złożonych ofert</m:t>
              </m:r>
            </m:num>
            <m:den>
              <m:r>
                <w:rPr>
                  <w:rFonts w:ascii="Cambria Math" w:hAnsi="Cambria Math" w:cs="Calibri"/>
                  <w:sz w:val="20"/>
                  <w:szCs w:val="20"/>
                  <w:lang w:val="en-GB"/>
                </w:rPr>
                <m:t>cena netto badanej oferty</m:t>
              </m:r>
            </m:den>
          </m:f>
          <m:r>
            <w:rPr>
              <w:rFonts w:ascii="Cambria Math" w:hAnsi="Cambria Math" w:cs="Calibri"/>
              <w:sz w:val="20"/>
              <w:szCs w:val="20"/>
              <w:lang w:val="en-GB"/>
            </w:rPr>
            <m:t>x 10 pkt</m:t>
          </m:r>
        </m:oMath>
      </m:oMathPara>
    </w:p>
    <w:bookmarkEnd w:id="4"/>
    <w:p w14:paraId="331CF7E6" w14:textId="4F62789B" w:rsidR="0013012C" w:rsidRPr="0079288F" w:rsidRDefault="0013012C" w:rsidP="00B95E59">
      <w:pPr>
        <w:pStyle w:val="Akapitzlist"/>
        <w:numPr>
          <w:ilvl w:val="1"/>
          <w:numId w:val="6"/>
        </w:numPr>
        <w:spacing w:line="360" w:lineRule="auto"/>
        <w:ind w:left="0" w:firstLine="0"/>
      </w:pPr>
      <w:r w:rsidRPr="0079288F">
        <w:rPr>
          <w:bCs/>
        </w:rPr>
        <w:t>Zamawiający jako najkorzystniejszą wybierze ofertę, która uzyska największą liczbę punktów</w:t>
      </w:r>
      <w:r w:rsidR="00FC633E">
        <w:rPr>
          <w:bCs/>
        </w:rPr>
        <w:t>.</w:t>
      </w:r>
    </w:p>
    <w:p w14:paraId="5BC030A1" w14:textId="05A795C5" w:rsidR="00A4227B" w:rsidRPr="00AB4485" w:rsidRDefault="00AB4485" w:rsidP="00AB4485">
      <w:pPr>
        <w:pStyle w:val="Akapitzlist"/>
        <w:numPr>
          <w:ilvl w:val="1"/>
          <w:numId w:val="6"/>
        </w:numPr>
        <w:spacing w:line="360" w:lineRule="auto"/>
        <w:ind w:left="0" w:firstLine="0"/>
        <w:rPr>
          <w:bCs/>
        </w:rPr>
      </w:pPr>
      <w:r w:rsidRPr="00AB4485">
        <w:rPr>
          <w:bCs/>
        </w:rPr>
        <w:t>W przypadku gdy dwie lub więcej ofert uzyska taką samą liczbę punktów, Zamawiający wezwie Oferentów, którzy złożyli te oferty, do złożenia ofert dodatkowych w wyznaczonym terminie. Oferta dodatkowa nie może być mniej korzystna od oferty pierwotnej w zakresie żadnego z kryteriów. Pytanie i wniosek w tym zakresie zostaną przedłożone na wniosek Zamawiającego, gdy sytuacja będzie miała miejsce.</w:t>
      </w:r>
    </w:p>
    <w:p w14:paraId="62F6582A" w14:textId="6EF1EA6E" w:rsidR="004F5B3E" w:rsidRPr="0013012C" w:rsidRDefault="0013012C" w:rsidP="00B95E59">
      <w:pPr>
        <w:pStyle w:val="Akapitzlist"/>
        <w:numPr>
          <w:ilvl w:val="1"/>
          <w:numId w:val="6"/>
        </w:numPr>
        <w:spacing w:line="360" w:lineRule="auto"/>
        <w:ind w:left="0" w:firstLine="0"/>
        <w:rPr>
          <w:rFonts w:cstheme="minorHAnsi"/>
          <w:bCs/>
        </w:rPr>
      </w:pPr>
      <w:r w:rsidRPr="0013012C">
        <w:rPr>
          <w:rFonts w:cstheme="minorHAnsi"/>
          <w:bCs/>
        </w:rPr>
        <w:t>Jeżeli zaoferowana, sumaryczna cena netto będzie różnić się o więcej niż 30% od średniej arytmetycznej cen wszystkich złożonych ważnych ofert niepodlegających odrzuceniu lub budzić będzie wątpliwości Zamawiającego co do możliwości wykonania przedmiotu zamówienia zgodnie z wymaganiami określonymi w zapytaniu ofertowym lub wynikającymi</w:t>
      </w:r>
      <w:r w:rsidRPr="0013012C">
        <w:rPr>
          <w:rFonts w:cstheme="minorHAnsi"/>
          <w:bCs/>
        </w:rPr>
        <w:br/>
        <w:t>z odrębnych przepisów, Zamawiający będzie żądać od oferenta złożenia w wyznaczonym terminie wyjaśnień, w tym złożenia dowodów w zakresie wyliczenia ceny lub kosztu. Zamawiający będzie oceniał te wyjaśnienia w konsultacji z oferentem i może odrzucić tę ofertę w przypadku, gdy złożone wyjaśnienia wraz z dowodami nie uzasadnią podanej ceny lub kosztu złożonej ofercie</w:t>
      </w:r>
      <w:r>
        <w:rPr>
          <w:rFonts w:cstheme="minorHAnsi"/>
          <w:bCs/>
        </w:rPr>
        <w:t>.</w:t>
      </w:r>
    </w:p>
    <w:p w14:paraId="3A5F0F11" w14:textId="0DFE5841" w:rsidR="006558D0" w:rsidRPr="00676D57" w:rsidRDefault="00676D57" w:rsidP="00B95E59">
      <w:pPr>
        <w:pStyle w:val="Nagwek2"/>
        <w:numPr>
          <w:ilvl w:val="0"/>
          <w:numId w:val="2"/>
        </w:numPr>
        <w:spacing w:line="360" w:lineRule="auto"/>
        <w:ind w:left="0" w:firstLine="0"/>
        <w:rPr>
          <w:rFonts w:asciiTheme="minorHAnsi" w:hAnsiTheme="minorHAnsi"/>
          <w:b/>
          <w:bCs/>
          <w:color w:val="auto"/>
          <w:sz w:val="22"/>
          <w:szCs w:val="22"/>
        </w:rPr>
      </w:pPr>
      <w:r w:rsidRPr="00676D57">
        <w:rPr>
          <w:rFonts w:asciiTheme="minorHAnsi" w:hAnsiTheme="minorHAnsi"/>
          <w:b/>
          <w:bCs/>
          <w:color w:val="auto"/>
          <w:sz w:val="22"/>
          <w:szCs w:val="22"/>
        </w:rPr>
        <w:t>MIEJSCE, TERMIN I TRYB SKŁADANIA OFERT</w:t>
      </w:r>
      <w:r w:rsidR="00DA01FC" w:rsidRPr="00676D57">
        <w:rPr>
          <w:rFonts w:asciiTheme="minorHAnsi" w:hAnsiTheme="minorHAnsi"/>
          <w:b/>
          <w:bCs/>
          <w:color w:val="auto"/>
          <w:sz w:val="22"/>
          <w:szCs w:val="22"/>
        </w:rPr>
        <w:t>:</w:t>
      </w:r>
    </w:p>
    <w:p w14:paraId="09CCE0AF" w14:textId="2D40CCFD" w:rsidR="006558D0" w:rsidRPr="00676D57" w:rsidRDefault="00676D57" w:rsidP="00B95E59">
      <w:pPr>
        <w:pStyle w:val="Akapitzlist"/>
        <w:numPr>
          <w:ilvl w:val="0"/>
          <w:numId w:val="7"/>
        </w:numPr>
        <w:spacing w:after="0" w:line="360" w:lineRule="auto"/>
        <w:ind w:left="0" w:firstLine="0"/>
        <w:rPr>
          <w:b/>
          <w:bCs/>
        </w:rPr>
      </w:pPr>
      <w:r w:rsidRPr="00676D57">
        <w:rPr>
          <w:b/>
          <w:bCs/>
        </w:rPr>
        <w:t>Ofertę należy złożyć za pośrednictwem strony</w:t>
      </w:r>
      <w:r>
        <w:rPr>
          <w:b/>
          <w:bCs/>
        </w:rPr>
        <w:t xml:space="preserve"> </w:t>
      </w:r>
      <w:hyperlink r:id="rId8" w:history="1">
        <w:r w:rsidR="008A4608" w:rsidRPr="00F941BD">
          <w:rPr>
            <w:rStyle w:val="Hipercze"/>
            <w:b/>
            <w:bCs/>
          </w:rPr>
          <w:t>https://bazakonkurencyjnosci.funduszeeuropejskie.gov.pl/</w:t>
        </w:r>
      </w:hyperlink>
      <w:r w:rsidRPr="00676D57">
        <w:rPr>
          <w:b/>
          <w:bCs/>
        </w:rPr>
        <w:t xml:space="preserve"> w terminie do dnia:</w:t>
      </w:r>
      <w:r w:rsidR="00FC633E">
        <w:rPr>
          <w:b/>
          <w:bCs/>
        </w:rPr>
        <w:t xml:space="preserve"> </w:t>
      </w:r>
      <w:r w:rsidR="00465E02">
        <w:rPr>
          <w:b/>
          <w:bCs/>
        </w:rPr>
        <w:t>20</w:t>
      </w:r>
      <w:r w:rsidR="00006419">
        <w:rPr>
          <w:b/>
          <w:bCs/>
        </w:rPr>
        <w:t>.05</w:t>
      </w:r>
      <w:r w:rsidR="00FC633E" w:rsidRPr="007753F3">
        <w:rPr>
          <w:b/>
          <w:bCs/>
        </w:rPr>
        <w:t>.2026</w:t>
      </w:r>
      <w:r w:rsidRPr="00676D57">
        <w:rPr>
          <w:b/>
          <w:bCs/>
        </w:rPr>
        <w:t xml:space="preserve"> r. godz. 23.59 CET.</w:t>
      </w:r>
    </w:p>
    <w:p w14:paraId="1A8E3A70" w14:textId="66D6DA8D" w:rsidR="006558D0" w:rsidRPr="00F85D17" w:rsidRDefault="00676D57" w:rsidP="00B95E59">
      <w:pPr>
        <w:numPr>
          <w:ilvl w:val="0"/>
          <w:numId w:val="7"/>
        </w:numPr>
        <w:spacing w:after="0" w:line="360" w:lineRule="auto"/>
        <w:ind w:left="0" w:firstLine="0"/>
        <w:rPr>
          <w:rFonts w:cstheme="minorHAnsi"/>
          <w:b/>
          <w:bCs/>
        </w:rPr>
      </w:pPr>
      <w:r w:rsidRPr="00676D57">
        <w:rPr>
          <w:rFonts w:cstheme="minorHAnsi"/>
          <w:bCs/>
        </w:rPr>
        <w:t>Ofertę wraz z załącznikami należy sporządzić w języku polskim lub angielskim</w:t>
      </w:r>
      <w:r w:rsidR="006558D0" w:rsidRPr="00676D57">
        <w:rPr>
          <w:rFonts w:cstheme="minorHAnsi"/>
          <w:bCs/>
        </w:rPr>
        <w:t xml:space="preserve">. </w:t>
      </w:r>
    </w:p>
    <w:p w14:paraId="0070BBE0" w14:textId="642D58C3" w:rsidR="00F85D17" w:rsidRPr="00F85D17" w:rsidRDefault="00F85D17" w:rsidP="00B95E59">
      <w:pPr>
        <w:numPr>
          <w:ilvl w:val="0"/>
          <w:numId w:val="7"/>
        </w:numPr>
        <w:spacing w:after="0" w:line="360" w:lineRule="auto"/>
        <w:ind w:left="0" w:firstLine="0"/>
        <w:rPr>
          <w:rFonts w:cstheme="minorHAnsi"/>
        </w:rPr>
      </w:pPr>
      <w:r w:rsidRPr="00F85D17">
        <w:rPr>
          <w:rFonts w:cstheme="minorHAnsi"/>
        </w:rPr>
        <w:t>Ofertę należy przygotować zgodnie z formularzem stanowiącym Załącznik nr 1 do niniejszego zapytania</w:t>
      </w:r>
      <w:r w:rsidR="00020BAF">
        <w:rPr>
          <w:rFonts w:cstheme="minorHAnsi"/>
        </w:rPr>
        <w:t>.</w:t>
      </w:r>
    </w:p>
    <w:p w14:paraId="138AF714" w14:textId="2561E1FB" w:rsidR="006558D0" w:rsidRPr="00F85D17" w:rsidRDefault="00F85D17" w:rsidP="00B95E59">
      <w:pPr>
        <w:numPr>
          <w:ilvl w:val="0"/>
          <w:numId w:val="7"/>
        </w:numPr>
        <w:spacing w:after="0" w:line="360" w:lineRule="auto"/>
        <w:ind w:left="0" w:firstLine="0"/>
        <w:rPr>
          <w:rFonts w:cstheme="minorHAnsi"/>
          <w:b/>
          <w:bCs/>
        </w:rPr>
      </w:pPr>
      <w:r w:rsidRPr="00F85D17">
        <w:rPr>
          <w:rFonts w:cstheme="minorHAnsi"/>
          <w:bCs/>
        </w:rPr>
        <w:t>Oferta musi być podpisana przez osoby upoważnione do reprezentowania Oferenta zgodnie z dokumentem rejestrowym lub zgodnie z udzielonym pełnomocnictwem. Dopuszcza się zastosowanie podpisu elektronicznego (w tym kwalifikowanego podpisu elektronicznego), podpisu zaufanego (profil zaufany) bądź dostarczenie skanu oferty podpisanej odręcznie</w:t>
      </w:r>
      <w:r w:rsidR="006558D0" w:rsidRPr="00F85D17">
        <w:rPr>
          <w:rFonts w:cstheme="minorHAnsi"/>
          <w:bCs/>
        </w:rPr>
        <w:t>.</w:t>
      </w:r>
    </w:p>
    <w:p w14:paraId="2ED27A75" w14:textId="77777777" w:rsidR="001F7C53" w:rsidRPr="001F7C53" w:rsidRDefault="00F85D17" w:rsidP="00B95E59">
      <w:pPr>
        <w:numPr>
          <w:ilvl w:val="0"/>
          <w:numId w:val="7"/>
        </w:numPr>
        <w:spacing w:after="0" w:line="360" w:lineRule="auto"/>
        <w:ind w:left="0" w:firstLine="0"/>
        <w:rPr>
          <w:rFonts w:cstheme="minorHAnsi"/>
          <w:b/>
          <w:bCs/>
        </w:rPr>
      </w:pPr>
      <w:r w:rsidRPr="00F85D17">
        <w:rPr>
          <w:rFonts w:cstheme="minorHAnsi"/>
          <w:bCs/>
        </w:rPr>
        <w:t>O terminowym złożeniu oferty decyduje data złożenia oferty za pośrednictwem Bazy Konkurencyjności (BK2021).</w:t>
      </w:r>
    </w:p>
    <w:p w14:paraId="2CB39BF0" w14:textId="046EEEF9" w:rsidR="006558D0" w:rsidRPr="00F85D17" w:rsidRDefault="00F85D17" w:rsidP="00B95E59">
      <w:pPr>
        <w:numPr>
          <w:ilvl w:val="0"/>
          <w:numId w:val="7"/>
        </w:numPr>
        <w:spacing w:after="0" w:line="360" w:lineRule="auto"/>
        <w:ind w:left="0" w:firstLine="0"/>
        <w:rPr>
          <w:rFonts w:cstheme="minorHAnsi"/>
          <w:b/>
          <w:bCs/>
        </w:rPr>
      </w:pPr>
      <w:r w:rsidRPr="00F85D17">
        <w:rPr>
          <w:rFonts w:cstheme="minorHAnsi"/>
          <w:bCs/>
        </w:rPr>
        <w:lastRenderedPageBreak/>
        <w:t>Koszty związane z przygotowaniem oferty ponosi Oferent</w:t>
      </w:r>
      <w:r w:rsidR="006558D0" w:rsidRPr="00F85D17">
        <w:rPr>
          <w:rFonts w:cstheme="minorHAnsi"/>
          <w:bCs/>
        </w:rPr>
        <w:t>.</w:t>
      </w:r>
    </w:p>
    <w:p w14:paraId="67C0CC16" w14:textId="6A624846" w:rsidR="00F85D17" w:rsidRPr="00F85D17" w:rsidRDefault="00F85D17" w:rsidP="00B95E59">
      <w:pPr>
        <w:numPr>
          <w:ilvl w:val="0"/>
          <w:numId w:val="7"/>
        </w:numPr>
        <w:spacing w:after="0" w:line="360" w:lineRule="auto"/>
        <w:ind w:left="0" w:firstLine="0"/>
        <w:rPr>
          <w:rFonts w:cstheme="minorHAnsi"/>
          <w:b/>
          <w:bCs/>
        </w:rPr>
      </w:pPr>
      <w:r w:rsidRPr="00F85D17">
        <w:rPr>
          <w:rFonts w:cstheme="minorHAnsi"/>
          <w:bCs/>
        </w:rPr>
        <w:t>Złożenie oferty jest jednoznaczne z zaakceptowaniem bez zastrzeżeń treści niniejszego zapytania ofertowego wraz z załącznikami</w:t>
      </w:r>
      <w:r>
        <w:rPr>
          <w:rFonts w:cstheme="minorHAnsi"/>
          <w:bCs/>
        </w:rPr>
        <w:t>.</w:t>
      </w:r>
    </w:p>
    <w:p w14:paraId="0F160E7C" w14:textId="6AEAFED7" w:rsidR="006558D0" w:rsidRPr="00F85D17" w:rsidRDefault="00F85D17" w:rsidP="00B95E59">
      <w:pPr>
        <w:numPr>
          <w:ilvl w:val="0"/>
          <w:numId w:val="7"/>
        </w:numPr>
        <w:spacing w:after="0" w:line="360" w:lineRule="auto"/>
        <w:ind w:left="0" w:firstLine="0"/>
        <w:rPr>
          <w:rFonts w:cstheme="minorHAnsi"/>
          <w:b/>
          <w:bCs/>
        </w:rPr>
      </w:pPr>
      <w:r w:rsidRPr="00F85D17">
        <w:rPr>
          <w:rFonts w:cstheme="minorHAnsi"/>
          <w:bCs/>
        </w:rPr>
        <w:t>W toku porównywania i oceny ofert Zamawiający poprawi w ofertach oczywiste omyłki pisarskie i rachunkowe, informując jednocześnie oferenta co do treści poprawki. Jeżeli Oferent nie zgodzi się na poprawienie omyłek w terminie wskazanym przez Zamawiającego jego oferta zostanie odrzucona</w:t>
      </w:r>
      <w:r w:rsidR="006558D0" w:rsidRPr="00F85D17">
        <w:rPr>
          <w:rFonts w:cstheme="minorHAnsi"/>
          <w:bCs/>
        </w:rPr>
        <w:t>.</w:t>
      </w:r>
    </w:p>
    <w:p w14:paraId="0470FA3E" w14:textId="7ABE1856" w:rsidR="00F85D17" w:rsidRPr="00F85D17" w:rsidRDefault="00F85D17" w:rsidP="00B95E59">
      <w:pPr>
        <w:numPr>
          <w:ilvl w:val="0"/>
          <w:numId w:val="7"/>
        </w:numPr>
        <w:spacing w:after="0" w:line="360" w:lineRule="auto"/>
        <w:ind w:left="0" w:firstLine="0"/>
        <w:rPr>
          <w:rFonts w:cstheme="minorHAnsi"/>
        </w:rPr>
      </w:pPr>
      <w:r w:rsidRPr="00F85D17">
        <w:rPr>
          <w:rFonts w:cstheme="minorHAnsi"/>
        </w:rPr>
        <w:t>Część oferty, która zawiera informacje stanowiące tajemnicę przedsiębiorstwa w rozumieniu przepisów o zwalczaniu nieuczciwej konkurencji, a Wykonawca zastrzega ich poufność, należy opisać „Zastrzeżona część oferty”. Zamawiający nie odpowiada za ujawnienie informacji stanowiących tajemnicę przedsiębiorstwa przekazanych mu przez Wykonawcę wbrew postanowieniom niniejszego podpunktu.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 zgodnie z ustawą z dnia 16 kwietnia 1993 r. o zwalczaniu nieuczciwej konkurencji (t. jedn.: Dz.U. 2022 poz. 1233; tekst obowiązujący).</w:t>
      </w:r>
    </w:p>
    <w:p w14:paraId="03CE219F" w14:textId="789791C4" w:rsidR="006558D0" w:rsidRPr="00F85D17" w:rsidRDefault="00F85D17" w:rsidP="00B95E59">
      <w:pPr>
        <w:numPr>
          <w:ilvl w:val="0"/>
          <w:numId w:val="7"/>
        </w:numPr>
        <w:spacing w:after="0" w:line="360" w:lineRule="auto"/>
        <w:ind w:left="0" w:firstLine="0"/>
        <w:rPr>
          <w:rFonts w:cstheme="minorHAnsi"/>
        </w:rPr>
      </w:pPr>
      <w:r w:rsidRPr="00F85D17">
        <w:rPr>
          <w:rFonts w:cstheme="minorHAnsi"/>
        </w:rPr>
        <w:t xml:space="preserve">Oferta niespełniająca wymogów określonych powyżej podlega odrzuceniu z zastrzeżeniem zapisów o dopuszczeniu przez Zamawiającego możliwości wezwania Oferentów, którzy nie złożyli wymaganych oświadczeń, lub którzy nie złożyli dokumentów rejestrowych lub pełnomocnictw, albo którzy złożyli w/w oświadczenia i dokumenty, zawierające błędy lub niekompletne lub budzące wskazane przez Zamawiającego wątpliwości do ich złożenia, uzupełnienia lub poprawienia w wyznaczonym terminie, lub do udzielania wyjaśnień, chyba że mimo ich złożenia oferta Oferenta podlegałaby odrzuceniu albo postępowanie podlegałoby unieważnieniu. W przypadku gdy Oferent nie złoży, nie </w:t>
      </w:r>
      <w:r w:rsidR="00625E46" w:rsidRPr="00F85D17">
        <w:rPr>
          <w:rFonts w:cstheme="minorHAnsi"/>
        </w:rPr>
        <w:t>uzupełni</w:t>
      </w:r>
      <w:r w:rsidRPr="00F85D17">
        <w:rPr>
          <w:rFonts w:cstheme="minorHAnsi"/>
        </w:rPr>
        <w:t xml:space="preserve"> lub nie poprawi w/w oświadczeń lub dokumentów w terminie wyznaczonym przez Zamawiającego, jego oferta podlega odrzuceniu. W dalszej kolejności komisja dokona oceny ofert zgodnie z pkt </w:t>
      </w:r>
      <w:r>
        <w:rPr>
          <w:rFonts w:cstheme="minorHAnsi"/>
        </w:rPr>
        <w:t>4.</w:t>
      </w:r>
    </w:p>
    <w:p w14:paraId="4D0BD0ED" w14:textId="1114F91F" w:rsidR="00210422" w:rsidRDefault="00F85D17" w:rsidP="00B95E59">
      <w:pPr>
        <w:pStyle w:val="Nagwek2"/>
        <w:numPr>
          <w:ilvl w:val="0"/>
          <w:numId w:val="2"/>
        </w:numPr>
        <w:spacing w:line="360" w:lineRule="auto"/>
        <w:ind w:left="0" w:firstLine="0"/>
        <w:rPr>
          <w:rFonts w:asciiTheme="minorHAnsi" w:hAnsiTheme="minorHAnsi"/>
          <w:b/>
          <w:bCs/>
          <w:color w:val="auto"/>
          <w:sz w:val="22"/>
          <w:szCs w:val="22"/>
        </w:rPr>
      </w:pPr>
      <w:r>
        <w:rPr>
          <w:rFonts w:asciiTheme="minorHAnsi" w:hAnsiTheme="minorHAnsi"/>
          <w:b/>
          <w:bCs/>
          <w:color w:val="auto"/>
          <w:sz w:val="22"/>
          <w:szCs w:val="22"/>
        </w:rPr>
        <w:t>TERMIN ZWIĄZANIA OFERTĄ</w:t>
      </w:r>
      <w:r w:rsidR="00DA01FC" w:rsidRPr="00DA01FC">
        <w:rPr>
          <w:rFonts w:asciiTheme="minorHAnsi" w:hAnsiTheme="minorHAnsi"/>
          <w:b/>
          <w:bCs/>
          <w:color w:val="auto"/>
          <w:sz w:val="22"/>
          <w:szCs w:val="22"/>
        </w:rPr>
        <w:t>:</w:t>
      </w:r>
    </w:p>
    <w:p w14:paraId="338824F0" w14:textId="66E0831F" w:rsidR="005011D8" w:rsidRPr="00F85D17" w:rsidRDefault="00F85D17" w:rsidP="00B95E59">
      <w:pPr>
        <w:autoSpaceDE w:val="0"/>
        <w:autoSpaceDN w:val="0"/>
        <w:adjustRightInd w:val="0"/>
        <w:spacing w:line="360" w:lineRule="auto"/>
        <w:rPr>
          <w:rFonts w:cstheme="minorHAnsi"/>
        </w:rPr>
      </w:pPr>
      <w:r w:rsidRPr="00F85D17">
        <w:rPr>
          <w:rFonts w:cstheme="minorHAnsi"/>
        </w:rPr>
        <w:t>Oferta powinna zawierać termin jej obowiązywania (</w:t>
      </w:r>
      <w:bookmarkStart w:id="5" w:name="_Hlk215650398"/>
      <w:r w:rsidRPr="00BD5E01">
        <w:rPr>
          <w:rFonts w:cstheme="minorHAnsi"/>
        </w:rPr>
        <w:t xml:space="preserve">minimum </w:t>
      </w:r>
      <w:r w:rsidR="00FC633E">
        <w:rPr>
          <w:rFonts w:cstheme="minorHAnsi"/>
        </w:rPr>
        <w:t>28</w:t>
      </w:r>
      <w:r w:rsidRPr="00BD5E01">
        <w:rPr>
          <w:rFonts w:cstheme="minorHAnsi"/>
        </w:rPr>
        <w:t xml:space="preserve"> dni kalendarzowych</w:t>
      </w:r>
      <w:r w:rsidRPr="00F85D17">
        <w:rPr>
          <w:rFonts w:cstheme="minorHAnsi"/>
        </w:rPr>
        <w:t xml:space="preserve"> </w:t>
      </w:r>
      <w:r w:rsidR="00020BAF" w:rsidRPr="00020BAF">
        <w:rPr>
          <w:rFonts w:cstheme="minorHAnsi"/>
        </w:rPr>
        <w:t>liczone od dnia, w którym upływa termin składania ofert</w:t>
      </w:r>
      <w:r w:rsidRPr="00020BAF">
        <w:rPr>
          <w:rFonts w:cstheme="minorHAnsi"/>
        </w:rPr>
        <w:t>.</w:t>
      </w:r>
      <w:bookmarkEnd w:id="5"/>
      <w:r w:rsidRPr="00020BAF">
        <w:rPr>
          <w:rFonts w:cstheme="minorHAnsi"/>
        </w:rPr>
        <w:t>).</w:t>
      </w:r>
      <w:r w:rsidRPr="00F85D17">
        <w:rPr>
          <w:rFonts w:cstheme="minorHAnsi"/>
        </w:rPr>
        <w:t xml:space="preserve"> Zamawiający może zażądać od Oferentów wyrażenia zgody na przedłużenie okresu związania ofertą o czas potrzebny do zawarcia umowy</w:t>
      </w:r>
      <w:r w:rsidR="005011D8" w:rsidRPr="00F85D17">
        <w:rPr>
          <w:rFonts w:cstheme="minorHAnsi"/>
        </w:rPr>
        <w:t>.</w:t>
      </w:r>
    </w:p>
    <w:p w14:paraId="15E12AF3" w14:textId="3B503108" w:rsidR="00210422" w:rsidRDefault="00D478E3" w:rsidP="00B95E59">
      <w:pPr>
        <w:pStyle w:val="Nagwek2"/>
        <w:numPr>
          <w:ilvl w:val="0"/>
          <w:numId w:val="2"/>
        </w:numPr>
        <w:spacing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lastRenderedPageBreak/>
        <w:t>ZAWIADOMIENIE O WYBORZE</w:t>
      </w:r>
      <w:r w:rsidR="00DA01FC" w:rsidRPr="00DA01FC">
        <w:rPr>
          <w:rFonts w:asciiTheme="minorHAnsi" w:hAnsiTheme="minorHAnsi"/>
          <w:b/>
          <w:bCs/>
          <w:color w:val="auto"/>
          <w:sz w:val="22"/>
          <w:szCs w:val="22"/>
          <w:lang w:val="en-GB"/>
        </w:rPr>
        <w:t>:</w:t>
      </w:r>
    </w:p>
    <w:p w14:paraId="484283D0" w14:textId="114D327E" w:rsidR="005011D8" w:rsidRPr="00F85D17" w:rsidRDefault="00F85D17" w:rsidP="00B95E59">
      <w:pPr>
        <w:spacing w:line="360" w:lineRule="auto"/>
        <w:rPr>
          <w:rFonts w:cstheme="minorHAnsi"/>
          <w:bCs/>
        </w:rPr>
      </w:pPr>
      <w:r w:rsidRPr="00F85D17">
        <w:rPr>
          <w:rFonts w:cstheme="minorHAnsi"/>
          <w:bCs/>
        </w:rPr>
        <w:t xml:space="preserve">Informacja o wyborze najkorzystniejszej oferty zostanie opublikowana na stronie </w:t>
      </w:r>
      <w:hyperlink r:id="rId9" w:tooltip="Link do Bazy Konkurencyjności" w:history="1">
        <w:r w:rsidRPr="00F85D17">
          <w:rPr>
            <w:rStyle w:val="Hipercze"/>
            <w:rFonts w:cstheme="minorHAnsi"/>
            <w:bCs/>
          </w:rPr>
          <w:t>http://bazakonkurencyjnosci.funduszeeuropejskie.gov.pl/</w:t>
        </w:r>
      </w:hyperlink>
      <w:r w:rsidR="00FC633E">
        <w:t>.</w:t>
      </w:r>
      <w:r w:rsidRPr="00F85D17">
        <w:rPr>
          <w:rFonts w:cstheme="minorHAnsi"/>
          <w:bCs/>
        </w:rPr>
        <w:t xml:space="preserve"> Informacja będzie zawierała wykaz ofert: nazwy oferentów, ich siedziby, ceny nadesłanych ofert. Przystępując do postępowania Oferent wyraża zgodę na udostępnienie powyższych informacji.</w:t>
      </w:r>
    </w:p>
    <w:p w14:paraId="28B339B5" w14:textId="797101BA" w:rsidR="00210422" w:rsidRDefault="00BC06EA" w:rsidP="00B95E59">
      <w:pPr>
        <w:pStyle w:val="Nagwek2"/>
        <w:numPr>
          <w:ilvl w:val="0"/>
          <w:numId w:val="2"/>
        </w:numPr>
        <w:spacing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ISTOTNE POSTANOWIENIA UMOWY</w:t>
      </w:r>
      <w:r w:rsidR="00DA01FC" w:rsidRPr="00DA01FC">
        <w:rPr>
          <w:rFonts w:asciiTheme="minorHAnsi" w:hAnsiTheme="minorHAnsi"/>
          <w:b/>
          <w:bCs/>
          <w:color w:val="auto"/>
          <w:sz w:val="22"/>
          <w:szCs w:val="22"/>
          <w:lang w:val="en-GB"/>
        </w:rPr>
        <w:t>:</w:t>
      </w:r>
    </w:p>
    <w:p w14:paraId="61927087" w14:textId="7C9BB178" w:rsidR="006D76DA" w:rsidRPr="0063398D" w:rsidRDefault="0063398D" w:rsidP="00B95E59">
      <w:pPr>
        <w:pStyle w:val="Akapitzlist"/>
        <w:numPr>
          <w:ilvl w:val="0"/>
          <w:numId w:val="9"/>
        </w:numPr>
        <w:spacing w:line="360" w:lineRule="auto"/>
        <w:ind w:left="0" w:firstLine="0"/>
      </w:pPr>
      <w:r w:rsidRPr="0063398D">
        <w:rPr>
          <w:bCs/>
        </w:rPr>
        <w:t>Wybrany Oferent zobowiązany będzie do zawarcia umowy na warunkach ujętych w niniejszym Zapytaniu i ofercie</w:t>
      </w:r>
      <w:r w:rsidR="006D76DA" w:rsidRPr="0063398D">
        <w:rPr>
          <w:rFonts w:cstheme="minorHAnsi"/>
          <w:bCs/>
        </w:rPr>
        <w:t>.</w:t>
      </w:r>
    </w:p>
    <w:p w14:paraId="15682A4F" w14:textId="0BEE1F97" w:rsidR="006D76DA" w:rsidRPr="0063398D" w:rsidRDefault="0063398D" w:rsidP="00B95E59">
      <w:pPr>
        <w:pStyle w:val="Akapitzlist"/>
        <w:numPr>
          <w:ilvl w:val="0"/>
          <w:numId w:val="9"/>
        </w:numPr>
        <w:spacing w:line="360" w:lineRule="auto"/>
        <w:ind w:left="0" w:firstLine="0"/>
        <w:rPr>
          <w:bCs/>
        </w:rPr>
      </w:pPr>
      <w:r w:rsidRPr="0063398D">
        <w:rPr>
          <w:bCs/>
        </w:rPr>
        <w:t>W przypadku gdy wybrany Oferent odstąpi od zawarcia umowy z Zamawiającym, Zamawiający może zawrzeć umowę z kolejnym wykonawcą, którego oferta uzyska kolejną najwyższą liczbą punktów.</w:t>
      </w:r>
    </w:p>
    <w:p w14:paraId="6DE3DDE0" w14:textId="6B1D676C" w:rsidR="00070518" w:rsidRPr="0063398D" w:rsidRDefault="0063398D" w:rsidP="00B95E59">
      <w:pPr>
        <w:pStyle w:val="Akapitzlist"/>
        <w:numPr>
          <w:ilvl w:val="0"/>
          <w:numId w:val="9"/>
        </w:numPr>
        <w:spacing w:line="360" w:lineRule="auto"/>
        <w:ind w:left="0" w:firstLine="0"/>
      </w:pPr>
      <w:r w:rsidRPr="0063398D">
        <w:rPr>
          <w:rFonts w:cstheme="minorHAnsi"/>
          <w:bCs/>
        </w:rPr>
        <w:t>Zamawiający zastrzega możliwość dokonania zmian warunków umowy zawartej w wyniku niniejszego postępowania</w:t>
      </w:r>
      <w:r w:rsidR="000478BF" w:rsidRPr="0063398D">
        <w:rPr>
          <w:rFonts w:cstheme="minorHAnsi"/>
          <w:bCs/>
        </w:rPr>
        <w:t>:</w:t>
      </w:r>
    </w:p>
    <w:p w14:paraId="5A04465F" w14:textId="77777777" w:rsid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 xml:space="preserve">w przypadku zmiany obowiązujących przepisów, jeżeli konieczne będzie dostosowanie treści Umowy do aktualnego stanu prawnego (w tym obowiązujących norm), </w:t>
      </w:r>
    </w:p>
    <w:p w14:paraId="710C9A01" w14:textId="77777777" w:rsidR="00401F76" w:rsidRP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 xml:space="preserve">w przypadku, gdy konieczność wprowadzenia zmian będzie następstwem zmian wytycznych, zaleceń lub decyzji wydanych przez Instytucję, która przyznała środki na sfinansowanie Umowy, </w:t>
      </w:r>
    </w:p>
    <w:p w14:paraId="0B7D1400" w14:textId="77777777" w:rsid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w sytuacji zmiany stawki podatku od towarów na asortyment stanowiący przedmiot Umowy,</w:t>
      </w:r>
    </w:p>
    <w:p w14:paraId="189D6823" w14:textId="77777777" w:rsidR="00401F76" w:rsidRP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gdy zmiany będą dotyczyć realizacji dodatkowych dostaw nieobjętych zamówieniem podstawowym (zamówienia uzupełniające), wartość zmian nie będzie przekraczać 50% wartości zamówienia określonej pierwotnie w umowie;</w:t>
      </w:r>
    </w:p>
    <w:p w14:paraId="3B3D02F9" w14:textId="77777777" w:rsidR="00401F76" w:rsidRP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 xml:space="preserve">rodzaju asortymentu - w przypadku zawieszenia produkcji lub wycofania z produkcji przedmiotu umowy Zamawiający dopuszcza zmianę na jego odpowiedniki o takich samych lub lepszych parametrach jak asortyment wycofany (zawieszony) z produkcji, za cenę nie wyższą niż podana w ofercie, pod warunkiem uzyskania przez Dostawcę zgody Zamawiającego, bez konieczności zmiany innych postanowień Umowy; w przypadku braku możliwości zapewnienia zamiennika, Wykonawca jest zobowiązany udokumentować ten fakt i przesłać stosowane wyjaśnienia do Zamawiającego;  </w:t>
      </w:r>
    </w:p>
    <w:p w14:paraId="2EA7ECB0" w14:textId="28390886" w:rsidR="00401F76" w:rsidRP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 xml:space="preserve">wystąpienia siły wyższej - Zamawiający zastrzega możliwość dokonania zmian warunków umowy zawartej w wyniku niniejszego postępowania również w przypadku wystąpienia siły </w:t>
      </w:r>
      <w:r w:rsidRPr="00401F76">
        <w:rPr>
          <w:rFonts w:cstheme="minorHAnsi"/>
          <w:bCs/>
        </w:rPr>
        <w:lastRenderedPageBreak/>
        <w:t>wyższej rozumianej jako zdarzenia, które zasadniczo utrudnia wykonywani</w:t>
      </w:r>
      <w:r w:rsidR="00187881">
        <w:rPr>
          <w:rFonts w:cstheme="minorHAnsi"/>
          <w:bCs/>
        </w:rPr>
        <w:t>e</w:t>
      </w:r>
      <w:r w:rsidRPr="00401F76">
        <w:rPr>
          <w:rFonts w:cstheme="minorHAnsi"/>
          <w:bCs/>
        </w:rPr>
        <w:t xml:space="preserve"> zobowiązań wynikających z umowy o dofinansowanie, których strony nie mogły przewidzieć oraz którym nie mogły zapobiec, a także przezwyciężyć poprzez działania z należytą starannością.</w:t>
      </w:r>
    </w:p>
    <w:p w14:paraId="353A54D8" w14:textId="78C70483" w:rsidR="006D76DA" w:rsidRDefault="00401F76" w:rsidP="00B95E59">
      <w:pPr>
        <w:pStyle w:val="Akapitzlist"/>
        <w:numPr>
          <w:ilvl w:val="1"/>
          <w:numId w:val="9"/>
        </w:numPr>
        <w:spacing w:line="360" w:lineRule="auto"/>
        <w:ind w:left="0" w:firstLine="0"/>
        <w:rPr>
          <w:rFonts w:cstheme="minorHAnsi"/>
          <w:bCs/>
        </w:rPr>
      </w:pPr>
      <w:r w:rsidRPr="00401F76">
        <w:rPr>
          <w:rFonts w:cstheme="minorHAnsi"/>
          <w:bCs/>
        </w:rPr>
        <w:t>w przypadku warunków zgodnych z rozdziałem 3.2.4. pkt. 4. lit. b - e Wytycznych dotyczących kwalifikowalności wydatków na lata 2021-2027.</w:t>
      </w:r>
    </w:p>
    <w:p w14:paraId="37781D16" w14:textId="344A2C68" w:rsidR="00401F76" w:rsidRDefault="00401F76" w:rsidP="00B95E59">
      <w:pPr>
        <w:pStyle w:val="Akapitzlist"/>
        <w:numPr>
          <w:ilvl w:val="0"/>
          <w:numId w:val="9"/>
        </w:numPr>
        <w:spacing w:line="360" w:lineRule="auto"/>
        <w:ind w:left="0" w:firstLine="0"/>
        <w:rPr>
          <w:rFonts w:cstheme="minorHAnsi"/>
          <w:bCs/>
        </w:rPr>
      </w:pPr>
      <w:r w:rsidRPr="00401F76">
        <w:rPr>
          <w:rFonts w:cstheme="minorHAnsi"/>
          <w:bCs/>
        </w:rPr>
        <w:t xml:space="preserve">Zamawiający </w:t>
      </w:r>
      <w:r w:rsidRPr="007753F3">
        <w:rPr>
          <w:rFonts w:cstheme="minorHAnsi"/>
          <w:bCs/>
        </w:rPr>
        <w:t>w terminie do</w:t>
      </w:r>
      <w:r w:rsidR="00187881" w:rsidRPr="007753F3">
        <w:rPr>
          <w:rFonts w:cstheme="minorHAnsi"/>
          <w:bCs/>
        </w:rPr>
        <w:t xml:space="preserve"> </w:t>
      </w:r>
      <w:r w:rsidR="00006419">
        <w:rPr>
          <w:rFonts w:cstheme="minorHAnsi"/>
          <w:bCs/>
        </w:rPr>
        <w:t>31.05</w:t>
      </w:r>
      <w:r w:rsidR="0051744D" w:rsidRPr="007753F3">
        <w:rPr>
          <w:rFonts w:cstheme="minorHAnsi"/>
          <w:bCs/>
        </w:rPr>
        <w:t>.2027</w:t>
      </w:r>
      <w:r w:rsidRPr="007753F3">
        <w:rPr>
          <w:rFonts w:cstheme="minorHAnsi"/>
          <w:bCs/>
        </w:rPr>
        <w:t xml:space="preserve"> r.</w:t>
      </w:r>
      <w:r w:rsidRPr="00401F76">
        <w:rPr>
          <w:rFonts w:cstheme="minorHAnsi"/>
          <w:bCs/>
        </w:rPr>
        <w:t xml:space="preserve"> zastrzega możliwość udzielenia Wykonawcy wyłonionemu w niniejszym zapytaniu ofertowym zamówień uzupełniających nieobjętych zamówieniem podstawowym (dodatkowe dostawy). Zamówienia uzupełniające nie będą przekraczać 50% wartości wynagrodzenia określonego w umowie (50% wartości zamówienia określonej pierwotnie w umowie).</w:t>
      </w:r>
    </w:p>
    <w:p w14:paraId="20973292" w14:textId="1DAD5DDE" w:rsidR="00401F76" w:rsidRDefault="00401F76" w:rsidP="00B95E59">
      <w:pPr>
        <w:pStyle w:val="Akapitzlist"/>
        <w:numPr>
          <w:ilvl w:val="0"/>
          <w:numId w:val="9"/>
        </w:numPr>
        <w:spacing w:line="360" w:lineRule="auto"/>
        <w:ind w:left="0" w:firstLine="0"/>
        <w:rPr>
          <w:rFonts w:cstheme="minorHAnsi"/>
          <w:bCs/>
        </w:rPr>
      </w:pPr>
      <w:r w:rsidRPr="00401F76">
        <w:rPr>
          <w:rFonts w:cstheme="minorHAnsi"/>
          <w:bCs/>
        </w:rPr>
        <w:t>Zamawiający zastrzega prawo do nałożenia na Wykonawcę kar umownych m.in.:</w:t>
      </w:r>
    </w:p>
    <w:p w14:paraId="7B085E0B" w14:textId="49AA995D" w:rsid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 xml:space="preserve">W przypadku opóźnienia Wykonawcy w realizacji zobowiązań wynikających z umowy, w tym w razie niedotrzymania terminów dostawy, Zamawiający może naliczyć Wykonawcy karę umowną w wysokości </w:t>
      </w:r>
      <w:r w:rsidR="00FC633E">
        <w:rPr>
          <w:rFonts w:cstheme="minorHAnsi"/>
          <w:bCs/>
        </w:rPr>
        <w:t>0,3%</w:t>
      </w:r>
      <w:r w:rsidRPr="00401F76">
        <w:rPr>
          <w:rFonts w:cstheme="minorHAnsi"/>
          <w:bCs/>
        </w:rPr>
        <w:t xml:space="preserve"> od wartości wynagrodzenia</w:t>
      </w:r>
      <w:r w:rsidR="005A4575">
        <w:rPr>
          <w:rFonts w:cstheme="minorHAnsi"/>
          <w:bCs/>
        </w:rPr>
        <w:t xml:space="preserve"> brutto</w:t>
      </w:r>
      <w:r w:rsidRPr="00401F76">
        <w:rPr>
          <w:rFonts w:cstheme="minorHAnsi"/>
          <w:bCs/>
        </w:rPr>
        <w:t xml:space="preserve"> wskazanego w umowie za każdy dzień opóźnienia</w:t>
      </w:r>
      <w:r>
        <w:rPr>
          <w:rFonts w:cstheme="minorHAnsi"/>
          <w:bCs/>
        </w:rPr>
        <w:t>.</w:t>
      </w:r>
    </w:p>
    <w:p w14:paraId="4A60A6EF" w14:textId="08A0D285" w:rsidR="00401F76" w:rsidRDefault="00401F76" w:rsidP="00B95E59">
      <w:pPr>
        <w:pStyle w:val="Akapitzlist"/>
        <w:numPr>
          <w:ilvl w:val="1"/>
          <w:numId w:val="24"/>
        </w:numPr>
        <w:spacing w:line="360" w:lineRule="auto"/>
        <w:ind w:left="0" w:firstLine="0"/>
        <w:rPr>
          <w:rFonts w:cstheme="minorHAnsi"/>
          <w:bCs/>
        </w:rPr>
      </w:pPr>
      <w:r w:rsidRPr="00401F76">
        <w:rPr>
          <w:rFonts w:cstheme="minorHAnsi"/>
          <w:bCs/>
        </w:rPr>
        <w:t xml:space="preserve">W przypadku odstąpienia przez Zamawiającego od umowy z przyczyn leżących po stronie Wykonawcy, Wykonawca zapłaci Zamawiającemu karę umowną w wysokości </w:t>
      </w:r>
      <w:r w:rsidR="00FC633E">
        <w:rPr>
          <w:rFonts w:cstheme="minorHAnsi"/>
          <w:bCs/>
        </w:rPr>
        <w:t>10</w:t>
      </w:r>
      <w:r w:rsidRPr="00401F76">
        <w:rPr>
          <w:rFonts w:cstheme="minorHAnsi"/>
          <w:bCs/>
        </w:rPr>
        <w:t xml:space="preserve">% wartości </w:t>
      </w:r>
      <w:r w:rsidR="00FC633E">
        <w:rPr>
          <w:rFonts w:cstheme="minorHAnsi"/>
          <w:bCs/>
        </w:rPr>
        <w:t xml:space="preserve">brutto </w:t>
      </w:r>
      <w:r w:rsidRPr="00401F76">
        <w:rPr>
          <w:rFonts w:cstheme="minorHAnsi"/>
          <w:bCs/>
        </w:rPr>
        <w:t>wynagrodzenia wskazanego w umowie</w:t>
      </w:r>
      <w:r>
        <w:rPr>
          <w:rFonts w:cstheme="minorHAnsi"/>
          <w:bCs/>
        </w:rPr>
        <w:t>.</w:t>
      </w:r>
    </w:p>
    <w:p w14:paraId="5BCE93BA" w14:textId="6F9A8A7D" w:rsidR="005565AE" w:rsidRPr="005565AE" w:rsidRDefault="005565AE" w:rsidP="00B95E59">
      <w:pPr>
        <w:spacing w:line="360" w:lineRule="auto"/>
        <w:rPr>
          <w:rFonts w:cstheme="minorHAnsi"/>
          <w:bCs/>
        </w:rPr>
      </w:pPr>
      <w:r w:rsidRPr="005565AE">
        <w:rPr>
          <w:rFonts w:cstheme="minorHAnsi"/>
          <w:bCs/>
        </w:rPr>
        <w:t>Wykonawca dokona zapłaty kar umownych w terminie i na rachunek określony przez Zamawiającego. W przypadku braku płatności, Zamawiający ma prawo do potrącenia kar umownych z wynagrodzenia należnego Wykonawcy, bez potrzeby uzyskania zgody Wykonawcy.</w:t>
      </w:r>
    </w:p>
    <w:p w14:paraId="2CDE0432" w14:textId="2A0B8922" w:rsidR="00401F76" w:rsidRDefault="005565AE" w:rsidP="00B95E59">
      <w:pPr>
        <w:spacing w:line="360" w:lineRule="auto"/>
        <w:rPr>
          <w:rFonts w:cstheme="minorHAnsi"/>
          <w:bCs/>
        </w:rPr>
      </w:pPr>
      <w:r w:rsidRPr="005565AE">
        <w:rPr>
          <w:rFonts w:cstheme="minorHAnsi"/>
          <w:bCs/>
        </w:rPr>
        <w:t>W razie powstania szkody przewyższającej wysokość kar umownych zastrzeżonych w Umowie, Zamawiający może dochodzić odszkodowania uzupełniającego na zasadach ogólnych.</w:t>
      </w:r>
    </w:p>
    <w:p w14:paraId="3A51D015" w14:textId="77777777" w:rsidR="00EF4D51" w:rsidRPr="00C25C7C" w:rsidRDefault="00EF4D51" w:rsidP="00EF4D51">
      <w:pPr>
        <w:pStyle w:val="Akapitzlist"/>
        <w:numPr>
          <w:ilvl w:val="0"/>
          <w:numId w:val="9"/>
        </w:numPr>
        <w:spacing w:after="0" w:line="360" w:lineRule="auto"/>
        <w:ind w:left="0" w:firstLine="0"/>
        <w:rPr>
          <w:rFonts w:cstheme="minorHAnsi"/>
          <w:bCs/>
        </w:rPr>
      </w:pPr>
      <w:r w:rsidRPr="00C25C7C">
        <w:rPr>
          <w:rFonts w:cstheme="minorHAnsi"/>
          <w:bCs/>
        </w:rPr>
        <w:t>Wybrany Wykonawca zobowiązuje się do:</w:t>
      </w:r>
    </w:p>
    <w:p w14:paraId="6FA891CA" w14:textId="77777777" w:rsidR="00EF4D51" w:rsidRPr="00C25C7C" w:rsidRDefault="00EF4D51" w:rsidP="00EF4D51">
      <w:pPr>
        <w:pStyle w:val="Akapitzlist"/>
        <w:numPr>
          <w:ilvl w:val="1"/>
          <w:numId w:val="9"/>
        </w:numPr>
        <w:spacing w:line="360" w:lineRule="auto"/>
        <w:ind w:left="0" w:firstLine="0"/>
        <w:rPr>
          <w:rFonts w:cstheme="minorHAnsi"/>
          <w:bCs/>
        </w:rPr>
      </w:pPr>
      <w:r w:rsidRPr="00C25C7C">
        <w:rPr>
          <w:rFonts w:cstheme="minorHAnsi"/>
          <w:bCs/>
        </w:rPr>
        <w:t>przestrzegania zasad dotyczących zakupów realizowanych przez Zamawiającego, w tym reguł zawartych w Kodeksie Postępowania dla Dostawców (</w:t>
      </w:r>
      <w:proofErr w:type="spellStart"/>
      <w:r w:rsidRPr="00C25C7C">
        <w:rPr>
          <w:rFonts w:cstheme="minorHAnsi"/>
          <w:bCs/>
        </w:rPr>
        <w:t>Code</w:t>
      </w:r>
      <w:proofErr w:type="spellEnd"/>
      <w:r w:rsidRPr="00C25C7C">
        <w:rPr>
          <w:rFonts w:cstheme="minorHAnsi"/>
          <w:bCs/>
        </w:rPr>
        <w:t xml:space="preserve"> of </w:t>
      </w:r>
      <w:proofErr w:type="spellStart"/>
      <w:r w:rsidRPr="00C25C7C">
        <w:rPr>
          <w:rFonts w:cstheme="minorHAnsi"/>
          <w:bCs/>
        </w:rPr>
        <w:t>Conduct</w:t>
      </w:r>
      <w:proofErr w:type="spellEnd"/>
      <w:r w:rsidRPr="00C25C7C">
        <w:rPr>
          <w:rFonts w:cstheme="minorHAnsi"/>
          <w:bCs/>
        </w:rPr>
        <w:t xml:space="preserve"> for Suppliers), które są dostępne na stronie internetowej Selvita: </w:t>
      </w:r>
      <w:hyperlink r:id="rId10" w:tooltip="Link do kodeksu postępowań dla dostawców - wersja PL" w:history="1">
        <w:r w:rsidRPr="00385344">
          <w:rPr>
            <w:rStyle w:val="Hipercze"/>
            <w:rFonts w:cstheme="minorHAnsi"/>
            <w:bCs/>
          </w:rPr>
          <w:t>https://selvita.com/pl/dla-dostawcow,</w:t>
        </w:r>
      </w:hyperlink>
      <w:r>
        <w:rPr>
          <w:rFonts w:cstheme="minorHAnsi"/>
          <w:bCs/>
        </w:rPr>
        <w:t xml:space="preserve"> </w:t>
      </w:r>
      <w:hyperlink r:id="rId11" w:tooltip="Link do kodeksu postępowań dla dostawców - wersja ENG" w:history="1">
        <w:r w:rsidRPr="00532F2C">
          <w:rPr>
            <w:rStyle w:val="Hipercze"/>
            <w:rFonts w:cstheme="minorHAnsi"/>
            <w:bCs/>
          </w:rPr>
          <w:t>https://selvita.com/for-suppliers</w:t>
        </w:r>
      </w:hyperlink>
      <w:r w:rsidRPr="00C25C7C">
        <w:rPr>
          <w:rFonts w:cstheme="minorHAnsi"/>
          <w:bCs/>
        </w:rPr>
        <w:t>;</w:t>
      </w:r>
    </w:p>
    <w:p w14:paraId="30EDDC42" w14:textId="77777777" w:rsidR="00EF4D51" w:rsidRPr="00C25C7C" w:rsidRDefault="00EF4D51" w:rsidP="00EF4D51">
      <w:pPr>
        <w:pStyle w:val="Akapitzlist"/>
        <w:numPr>
          <w:ilvl w:val="1"/>
          <w:numId w:val="9"/>
        </w:numPr>
        <w:spacing w:after="0" w:line="360" w:lineRule="auto"/>
        <w:ind w:left="0" w:firstLine="0"/>
        <w:rPr>
          <w:rFonts w:cstheme="minorHAnsi"/>
          <w:bCs/>
        </w:rPr>
      </w:pPr>
      <w:r w:rsidRPr="00C25C7C">
        <w:rPr>
          <w:rFonts w:cstheme="minorHAnsi"/>
          <w:bCs/>
        </w:rPr>
        <w:t xml:space="preserve">zachowania należytej staranności, aby prowadzona przez niego działalność gospodarcza teraz i w przyszłości odpowiadała obowiązującym przepisom prawa i wydawanym na ich podstawie pozwoleniom i decyzjom, w szczególności w zakresie bezpieczeństwa, ochrony </w:t>
      </w:r>
      <w:r w:rsidRPr="00C25C7C">
        <w:rPr>
          <w:rFonts w:cstheme="minorHAnsi"/>
          <w:bCs/>
        </w:rPr>
        <w:lastRenderedPageBreak/>
        <w:t>zdrowia ludzi oraz warunków pracy, ochrony środowiska, jak również przepisom dotyczącym zapobiegania korupcji, przekupstwu i praniu brudnych pieniędzy;</w:t>
      </w:r>
    </w:p>
    <w:p w14:paraId="30279CC8" w14:textId="77777777" w:rsidR="00EF4D51" w:rsidRPr="00C25C7C" w:rsidRDefault="00EF4D51" w:rsidP="00EF4D51">
      <w:pPr>
        <w:pStyle w:val="Akapitzlist"/>
        <w:numPr>
          <w:ilvl w:val="1"/>
          <w:numId w:val="9"/>
        </w:numPr>
        <w:spacing w:after="0" w:line="360" w:lineRule="auto"/>
        <w:ind w:left="0" w:firstLine="0"/>
        <w:rPr>
          <w:rFonts w:cstheme="minorHAnsi"/>
          <w:bCs/>
        </w:rPr>
      </w:pPr>
      <w:r w:rsidRPr="00C25C7C">
        <w:rPr>
          <w:rFonts w:cstheme="minorHAnsi"/>
          <w:bCs/>
        </w:rPr>
        <w:t>udzielania na wniosek Zamawiającego niezbędnych informacji lub umożliwienia przeprowadzenia audytu potwierdzającego zadeklarowane przez Wykonawcę działania w zakresie bezpieczeństwa, ochrony zdrowia ludzi i warunków pracy, ochrony środowiska, zapobiegania korupcji, przekupstwu i praniu brudnych pieniędzy;</w:t>
      </w:r>
    </w:p>
    <w:p w14:paraId="7AB65F19" w14:textId="77777777" w:rsidR="00EF4D51" w:rsidRPr="00C25C7C" w:rsidRDefault="00EF4D51" w:rsidP="00EF4D51">
      <w:pPr>
        <w:pStyle w:val="Akapitzlist"/>
        <w:numPr>
          <w:ilvl w:val="1"/>
          <w:numId w:val="9"/>
        </w:numPr>
        <w:spacing w:after="0" w:line="360" w:lineRule="auto"/>
        <w:ind w:left="0" w:firstLine="0"/>
        <w:rPr>
          <w:rFonts w:cstheme="minorHAnsi"/>
          <w:bCs/>
        </w:rPr>
      </w:pPr>
      <w:r w:rsidRPr="00C25C7C">
        <w:rPr>
          <w:rFonts w:cstheme="minorHAnsi"/>
          <w:bCs/>
        </w:rPr>
        <w:t>poinformowania Zamawiającego o możliwych skutkach zagrożenia i środkach zaradczych w przypadku, gdy Towary stanowią potencjalne zagrożenie dla bezpieczeństwa osób, mienia lub środowiska – obowiązek ten winien zostać wykonany przed realizacją dostawy;</w:t>
      </w:r>
    </w:p>
    <w:p w14:paraId="416B35FF" w14:textId="77777777" w:rsidR="00EF4D51" w:rsidRPr="00C25C7C" w:rsidRDefault="00EF4D51" w:rsidP="00EF4D51">
      <w:pPr>
        <w:pStyle w:val="Akapitzlist"/>
        <w:numPr>
          <w:ilvl w:val="1"/>
          <w:numId w:val="9"/>
        </w:numPr>
        <w:spacing w:after="0" w:line="360" w:lineRule="auto"/>
        <w:ind w:left="0" w:firstLine="0"/>
        <w:rPr>
          <w:rFonts w:cstheme="minorHAnsi"/>
          <w:bCs/>
        </w:rPr>
      </w:pPr>
      <w:r w:rsidRPr="00C25C7C">
        <w:rPr>
          <w:rFonts w:cstheme="minorHAnsi"/>
          <w:bCs/>
        </w:rPr>
        <w:t>ponoszenia odpowiedzialności za szkody poniesione przez Zamawiającego wskutek naruszenia przez Wykonawcę obowiązków w zakresie bezpieczeństwa, ochrony zdrowia ludzi, warunków pracy oraz ochrony środowiska, jak również za naruszenia przepisów dotyczących zapobiegania korupcji, przekupstwu i praniu brudnych pieniędzy;</w:t>
      </w:r>
    </w:p>
    <w:p w14:paraId="3700F207" w14:textId="1B667A50" w:rsidR="00EF4D51" w:rsidRPr="00EF4D51" w:rsidRDefault="00EF4D51" w:rsidP="00B95E59">
      <w:pPr>
        <w:pStyle w:val="Akapitzlist"/>
        <w:numPr>
          <w:ilvl w:val="1"/>
          <w:numId w:val="9"/>
        </w:numPr>
        <w:spacing w:after="0" w:line="360" w:lineRule="auto"/>
        <w:ind w:left="0" w:firstLine="0"/>
        <w:rPr>
          <w:rFonts w:cstheme="minorHAnsi"/>
          <w:bCs/>
        </w:rPr>
      </w:pPr>
      <w:r w:rsidRPr="00C25C7C">
        <w:rPr>
          <w:rFonts w:cstheme="minorHAnsi"/>
          <w:bCs/>
        </w:rPr>
        <w:t>zapewnienia, że w stosunku do podmiotów, którymi posługuje się do realizacji zamówienia, nie zachodzą podstawy wykluczenia z postępowania o udzielenie zamówienia przewidziane w art. 5k Rozporządzenia i art. 7 ust. 1 Ustawy.</w:t>
      </w:r>
    </w:p>
    <w:p w14:paraId="3CC3094A" w14:textId="17E4778C" w:rsidR="00210422" w:rsidRDefault="00BA7FC9" w:rsidP="00B95E59">
      <w:pPr>
        <w:pStyle w:val="Nagwek2"/>
        <w:numPr>
          <w:ilvl w:val="0"/>
          <w:numId w:val="2"/>
        </w:numPr>
        <w:spacing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INFORMACJE DODATKOWE</w:t>
      </w:r>
      <w:r w:rsidR="00DA01FC" w:rsidRPr="00DA01FC">
        <w:rPr>
          <w:rFonts w:asciiTheme="minorHAnsi" w:hAnsiTheme="minorHAnsi"/>
          <w:b/>
          <w:bCs/>
          <w:color w:val="auto"/>
          <w:sz w:val="22"/>
          <w:szCs w:val="22"/>
          <w:lang w:val="en-GB"/>
        </w:rPr>
        <w:t>:</w:t>
      </w:r>
    </w:p>
    <w:p w14:paraId="28765D47" w14:textId="57A66C46" w:rsidR="00824C63" w:rsidRPr="00824C63" w:rsidRDefault="00824C63" w:rsidP="00B95E59">
      <w:pPr>
        <w:pStyle w:val="Akapitzlist"/>
        <w:numPr>
          <w:ilvl w:val="0"/>
          <w:numId w:val="11"/>
        </w:numPr>
        <w:spacing w:line="360" w:lineRule="auto"/>
        <w:ind w:left="0" w:firstLine="0"/>
      </w:pPr>
      <w:r w:rsidRPr="00824C63">
        <w:rPr>
          <w:bCs/>
        </w:rPr>
        <w:t xml:space="preserve">W przypadku rozbieżności pomiędzy zapisami ogłoszenia na Bazie konkurencyjności oraz zapisami zapytania </w:t>
      </w:r>
      <w:r w:rsidR="00B47177">
        <w:rPr>
          <w:bCs/>
        </w:rPr>
        <w:t>ofertowego</w:t>
      </w:r>
      <w:r w:rsidRPr="00824C63">
        <w:rPr>
          <w:bCs/>
        </w:rPr>
        <w:t xml:space="preserve"> wiążąca jest wersja zapytania ofertowego stanowiąca załącznik do ogłoszenia</w:t>
      </w:r>
      <w:r>
        <w:t>.</w:t>
      </w:r>
    </w:p>
    <w:p w14:paraId="1C0E31AF" w14:textId="0DA5A43A" w:rsidR="0075294B" w:rsidRPr="00824C63" w:rsidRDefault="0075294B" w:rsidP="0075294B">
      <w:pPr>
        <w:pStyle w:val="Akapitzlist"/>
        <w:numPr>
          <w:ilvl w:val="0"/>
          <w:numId w:val="11"/>
        </w:numPr>
        <w:spacing w:line="360" w:lineRule="auto"/>
        <w:ind w:left="0" w:firstLine="0"/>
        <w:rPr>
          <w:bCs/>
        </w:rPr>
      </w:pPr>
      <w:r w:rsidRPr="00824C63">
        <w:rPr>
          <w:bCs/>
        </w:rPr>
        <w:t xml:space="preserve">Niniejsze postępowanie nie podlega przepisom ustawy z dnia 11.09.2019 r. Prawo zamówień publicznych. </w:t>
      </w:r>
      <w:r w:rsidRPr="00824C63">
        <w:t>(tj. Dz.U. 202</w:t>
      </w:r>
      <w:r>
        <w:t>4</w:t>
      </w:r>
      <w:r w:rsidRPr="00824C63">
        <w:t xml:space="preserve"> r. poz. 1</w:t>
      </w:r>
      <w:r>
        <w:t>32</w:t>
      </w:r>
      <w:r w:rsidRPr="00824C63">
        <w:t xml:space="preserve">0 z </w:t>
      </w:r>
      <w:proofErr w:type="spellStart"/>
      <w:r w:rsidRPr="00824C63">
        <w:t>późn</w:t>
      </w:r>
      <w:proofErr w:type="spellEnd"/>
      <w:r w:rsidRPr="00824C63">
        <w:t xml:space="preserve">. </w:t>
      </w:r>
      <w:proofErr w:type="spellStart"/>
      <w:r w:rsidRPr="00824C63">
        <w:t>zm</w:t>
      </w:r>
      <w:proofErr w:type="spellEnd"/>
      <w:r w:rsidRPr="00824C63">
        <w:t>).</w:t>
      </w:r>
    </w:p>
    <w:p w14:paraId="4A04DE22" w14:textId="77777777" w:rsidR="00824C63" w:rsidRDefault="00824C63" w:rsidP="00B95E59">
      <w:pPr>
        <w:pStyle w:val="Akapitzlist"/>
        <w:numPr>
          <w:ilvl w:val="0"/>
          <w:numId w:val="11"/>
        </w:numPr>
        <w:spacing w:after="0" w:line="360" w:lineRule="auto"/>
        <w:ind w:left="0" w:firstLine="0"/>
      </w:pPr>
      <w:r>
        <w:t xml:space="preserve">Niniejsze postępowanie zostaje przeprowadzone w trybie zgodnym z zasadą konkurencyjności. </w:t>
      </w:r>
    </w:p>
    <w:p w14:paraId="37CAA30E" w14:textId="77777777" w:rsidR="00824C63" w:rsidRDefault="00824C63" w:rsidP="00B95E59">
      <w:pPr>
        <w:pStyle w:val="Akapitzlist"/>
        <w:numPr>
          <w:ilvl w:val="0"/>
          <w:numId w:val="11"/>
        </w:numPr>
        <w:spacing w:after="0" w:line="360" w:lineRule="auto"/>
        <w:ind w:left="0" w:firstLine="0"/>
      </w:pPr>
      <w:r>
        <w:t>Niniejsze postępowanie zostaje przeprowadzone zgodnie z zachowaniem zasad uczciwej konkurencyjności, efektywności, jawności, przejrzystości i równego dostępu.</w:t>
      </w:r>
    </w:p>
    <w:p w14:paraId="73DE2EB8" w14:textId="77777777" w:rsidR="00824C63" w:rsidRDefault="00824C63" w:rsidP="00B95E59">
      <w:pPr>
        <w:pStyle w:val="Akapitzlist"/>
        <w:numPr>
          <w:ilvl w:val="0"/>
          <w:numId w:val="11"/>
        </w:numPr>
        <w:spacing w:after="0" w:line="360" w:lineRule="auto"/>
        <w:ind w:left="0" w:firstLine="0"/>
      </w:pPr>
      <w:r>
        <w:t xml:space="preserve">Zamawiający dołoży wszelkich starań w celu uniknięcia konfliktu interesów rozumianego jako brak bezstronności i obiektywności. 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 W celu </w:t>
      </w:r>
      <w:r>
        <w:lastRenderedPageBreak/>
        <w:t>uniknięcia konfliktu interesów, zamówienie nie może zostać udzielone podmiotom powiązanym osobowo lub kapitałowo z Zamawiającym.</w:t>
      </w:r>
    </w:p>
    <w:p w14:paraId="2DB3327E" w14:textId="157F55FD" w:rsidR="00824C63" w:rsidRDefault="00824C63" w:rsidP="00B95E59">
      <w:pPr>
        <w:pStyle w:val="Akapitzlist"/>
        <w:numPr>
          <w:ilvl w:val="0"/>
          <w:numId w:val="11"/>
        </w:numPr>
        <w:spacing w:after="0" w:line="360" w:lineRule="auto"/>
        <w:ind w:left="0" w:firstLine="0"/>
      </w:pPr>
      <w:r>
        <w:t xml:space="preserve">Ilekroć w dokumentacji Zamawiający używa znaków towarowych/marek/norm/nazw producentów to należy przyjąć, że w odniesieniu do nich użyto sformułowania „lub równoważny”, tym samym dopuszczalne jest wówczas złożenie oferty, w której wskazany jest równoważny przedmiot zamówienia w stosunku do opisanego przez Zamawiającego. Wskazania względem oczekiwanych parametrów </w:t>
      </w:r>
      <w:r w:rsidR="00BD5E01">
        <w:t>technicznych</w:t>
      </w:r>
      <w:r>
        <w:t xml:space="preserve"> oraz wskazania dot. określonych typów oraz nazw producenckich mają charakter ogólny, odnoszący się jedynie do przykładowych wskazań równorzędnych produktów i nie stanowią jedynego akceptowanego rozwiązania. Na tej podstawie zamawiający dopuszcza rozwiązania równoważne. Wykonawca, który złoży ofertę równoważną - zobligowany jest udowodnić pod rygorem odrzucenia oferty, że złożona oferta jest równoważna w stosunku do opisanej przez Zamawiającego</w:t>
      </w:r>
    </w:p>
    <w:p w14:paraId="4EA4EA1C" w14:textId="151A5C2E" w:rsidR="00824C63" w:rsidRDefault="00824C63" w:rsidP="00B95E59">
      <w:pPr>
        <w:pStyle w:val="Akapitzlist"/>
        <w:numPr>
          <w:ilvl w:val="0"/>
          <w:numId w:val="11"/>
        </w:numPr>
        <w:spacing w:after="0" w:line="360" w:lineRule="auto"/>
        <w:ind w:left="0" w:firstLine="0"/>
      </w:pPr>
      <w:r>
        <w:t xml:space="preserve">Oferent może zwrócić się do Zamawiającego o wyjaśnienie treści Zapytania ofertowego. Jeżeli wniosek o wyjaśnienie treści Zapytania Ofertowego wpłynął później niż do końca dn. </w:t>
      </w:r>
      <w:r w:rsidR="00006419">
        <w:t>0</w:t>
      </w:r>
      <w:r w:rsidR="00465E02">
        <w:t>6</w:t>
      </w:r>
      <w:r w:rsidR="0051744D" w:rsidRPr="007753F3">
        <w:t>.0</w:t>
      </w:r>
      <w:r w:rsidR="00006419">
        <w:t>5</w:t>
      </w:r>
      <w:r w:rsidR="0051744D" w:rsidRPr="007753F3">
        <w:t>.2026</w:t>
      </w:r>
      <w:r w:rsidR="00146133" w:rsidRPr="007753F3">
        <w:t xml:space="preserve"> </w:t>
      </w:r>
      <w:r w:rsidRPr="007753F3">
        <w:t>r</w:t>
      </w:r>
      <w:r>
        <w:t xml:space="preserve">., Zamawiający może udzielić wyjaśnień albo pozostawić wniosek bez rozpoznania. Pytania w zakresie treści zapytania ofertowego należy przesyłać za pośrednictwem strony </w:t>
      </w:r>
      <w:hyperlink r:id="rId12" w:tooltip="Link do Bazy Konkurencyjności" w:history="1">
        <w:r w:rsidRPr="002B037C">
          <w:rPr>
            <w:rStyle w:val="Hipercze"/>
          </w:rPr>
          <w:t>https://bazakonkurencyjnosci.funduszeeuropejskie.gov.pl/</w:t>
        </w:r>
      </w:hyperlink>
      <w:r>
        <w:t xml:space="preserve"> zakładka „Pytania”</w:t>
      </w:r>
      <w:r w:rsidR="00CC010B">
        <w:t>.</w:t>
      </w:r>
    </w:p>
    <w:p w14:paraId="27B601F3" w14:textId="77777777" w:rsidR="00824C63" w:rsidRDefault="00824C63" w:rsidP="00B95E59">
      <w:pPr>
        <w:pStyle w:val="Akapitzlist"/>
        <w:numPr>
          <w:ilvl w:val="0"/>
          <w:numId w:val="11"/>
        </w:numPr>
        <w:spacing w:after="0" w:line="360" w:lineRule="auto"/>
        <w:ind w:left="0" w:firstLine="0"/>
      </w:pPr>
      <w:r>
        <w:t>Zamawiający zastrzega możliwość zmiany treści zapytania ofertowego, dokonane zmiany zostaną opublikowane w Bazie konkurencyjności, a termin nadsyłania ofert zostanie przedłużony o czas niezbędny do wprowadzenia zmian w ofertach, jeżeli będzie to konieczne z uwagi na zakres wprowadzonych zmian.</w:t>
      </w:r>
    </w:p>
    <w:p w14:paraId="0C758F96" w14:textId="77777777" w:rsidR="00824C63" w:rsidRDefault="00824C63" w:rsidP="00B95E59">
      <w:pPr>
        <w:pStyle w:val="Akapitzlist"/>
        <w:numPr>
          <w:ilvl w:val="0"/>
          <w:numId w:val="11"/>
        </w:numPr>
        <w:spacing w:after="0" w:line="360" w:lineRule="auto"/>
        <w:ind w:left="0" w:firstLine="0"/>
      </w:pPr>
      <w:r>
        <w:t xml:space="preserve">Zamawiający zastrzega sobie prawo zwracania się do Oferentów na każdym etapie oceny ofert o dodatkowe informacje, dokumenty, uzupełnienia lub wyjaśnienia. Kontakt Zamawiającego z Oferentem nastąpi drogą elektroniczną (adres e-mail) wskazaną w treści nadesłanej przez Oferenta oferty. </w:t>
      </w:r>
    </w:p>
    <w:p w14:paraId="15122BD6" w14:textId="77777777" w:rsidR="00824C63" w:rsidRDefault="00824C63" w:rsidP="00B95E59">
      <w:pPr>
        <w:pStyle w:val="Akapitzlist"/>
        <w:numPr>
          <w:ilvl w:val="0"/>
          <w:numId w:val="11"/>
        </w:numPr>
        <w:spacing w:after="0" w:line="360" w:lineRule="auto"/>
        <w:ind w:left="0" w:firstLine="0"/>
      </w:pPr>
      <w:r>
        <w:t xml:space="preserve">Oceny ofert będzie dokonywała komisja przetargowa. </w:t>
      </w:r>
    </w:p>
    <w:p w14:paraId="6A0C7409" w14:textId="1530FFB6" w:rsidR="00824C63" w:rsidRDefault="00824C63" w:rsidP="00B95E59">
      <w:pPr>
        <w:pStyle w:val="Akapitzlist"/>
        <w:numPr>
          <w:ilvl w:val="0"/>
          <w:numId w:val="11"/>
        </w:numPr>
        <w:spacing w:after="0" w:line="360" w:lineRule="auto"/>
        <w:ind w:left="0" w:firstLine="0"/>
        <w:rPr>
          <w:rFonts w:cstheme="minorHAnsi"/>
          <w:bCs/>
        </w:rPr>
      </w:pPr>
      <w:r w:rsidRPr="00824C63">
        <w:rPr>
          <w:rFonts w:cstheme="minorHAnsi"/>
          <w:bCs/>
        </w:rPr>
        <w:t>Niniejsze zapytanie ofertowe nie zobowiązuje Zamawiającego do zawarcia umowy.</w:t>
      </w:r>
    </w:p>
    <w:p w14:paraId="2A0DA3D2" w14:textId="77777777" w:rsidR="00136A53" w:rsidRDefault="00136A53" w:rsidP="00136A53">
      <w:pPr>
        <w:pStyle w:val="Nagwek2"/>
        <w:numPr>
          <w:ilvl w:val="0"/>
          <w:numId w:val="2"/>
        </w:numPr>
        <w:spacing w:line="360" w:lineRule="auto"/>
        <w:ind w:left="0" w:firstLine="0"/>
        <w:jc w:val="both"/>
        <w:rPr>
          <w:rFonts w:asciiTheme="minorHAnsi" w:hAnsiTheme="minorHAnsi"/>
          <w:b/>
          <w:bCs/>
          <w:color w:val="auto"/>
          <w:sz w:val="22"/>
          <w:szCs w:val="22"/>
          <w:lang w:val="en-GB"/>
        </w:rPr>
      </w:pPr>
      <w:r>
        <w:rPr>
          <w:rFonts w:asciiTheme="minorHAnsi" w:hAnsiTheme="minorHAnsi"/>
          <w:b/>
          <w:bCs/>
          <w:color w:val="auto"/>
          <w:sz w:val="22"/>
          <w:szCs w:val="22"/>
          <w:lang w:val="en-GB"/>
        </w:rPr>
        <w:t>OCHRONA DANYCH OSOBOWYCH:</w:t>
      </w:r>
    </w:p>
    <w:p w14:paraId="68528408" w14:textId="77777777" w:rsidR="00136A53" w:rsidRDefault="00136A53" w:rsidP="00136A53">
      <w:pPr>
        <w:spacing w:line="360" w:lineRule="auto"/>
      </w:pPr>
      <w:bookmarkStart w:id="6" w:name="_Hlk212553470"/>
      <w:r>
        <w:t xml:space="preserve">W wykonaniu obowiązku informacyjnego wynikającego z obowiązujących przepisów o ochronie danych osobowych, w tym Rozporządzenia Parlamentu Europejskiego i Rady (UE) 2016/679 z dnia 27 kwietnia 2016 r. w sprawie ochrony osób fizycznych w związku z przetwarzaniem danych osobowych i w sprawie swobodnego przepływu takich danych oraz uchylenia dyrektywy </w:t>
      </w:r>
      <w:r>
        <w:lastRenderedPageBreak/>
        <w:t>95/46/WE (ogólne rozporządzenie o ochronie danych) („RODO”), Zamawiający niniejszym przekazuje Oferentowi swoją klauzulę informacyjną.</w:t>
      </w:r>
    </w:p>
    <w:p w14:paraId="40A01174" w14:textId="77777777" w:rsidR="00136A53" w:rsidRPr="00E35315" w:rsidRDefault="00136A53" w:rsidP="00136A53">
      <w:pPr>
        <w:spacing w:line="360" w:lineRule="auto"/>
      </w:pPr>
      <w:r>
        <w:t>Oferent zobowiązuje się do poinformowania wszystkich osób, których dane osobowe mogą zostać ujawnione Zamawiającemu w związku z niniejszym postępowaniem o udzielenie zamówienia i realizacją Oferty, o przetwarzaniu ich danych osobowych oraz do przekazania im klauzuli informacyjnej Zamawiającego, stanowiącej Załącznik nr 2 do niniejszego Zapytania Ofertowego.</w:t>
      </w:r>
    </w:p>
    <w:bookmarkEnd w:id="6"/>
    <w:p w14:paraId="57CA7438" w14:textId="77777777" w:rsidR="00136A53" w:rsidRPr="00E35315" w:rsidRDefault="00136A53" w:rsidP="00136A53">
      <w:pPr>
        <w:pStyle w:val="Nagwek2"/>
        <w:numPr>
          <w:ilvl w:val="0"/>
          <w:numId w:val="2"/>
        </w:numPr>
        <w:spacing w:line="360" w:lineRule="auto"/>
        <w:ind w:left="0" w:firstLine="0"/>
        <w:jc w:val="both"/>
        <w:rPr>
          <w:rFonts w:asciiTheme="minorHAnsi" w:hAnsiTheme="minorHAnsi"/>
          <w:b/>
          <w:bCs/>
          <w:color w:val="auto"/>
          <w:sz w:val="22"/>
          <w:szCs w:val="22"/>
          <w:lang w:val="en-GB"/>
        </w:rPr>
      </w:pPr>
      <w:r>
        <w:rPr>
          <w:rFonts w:asciiTheme="minorHAnsi" w:hAnsiTheme="minorHAnsi"/>
          <w:b/>
          <w:bCs/>
          <w:color w:val="auto"/>
          <w:sz w:val="22"/>
          <w:szCs w:val="22"/>
          <w:lang w:val="en-GB"/>
        </w:rPr>
        <w:t>ZAŁĄCZNIKI:</w:t>
      </w:r>
    </w:p>
    <w:p w14:paraId="0CD96376" w14:textId="77777777" w:rsidR="00136A53" w:rsidRDefault="00136A53" w:rsidP="00FF131F">
      <w:pPr>
        <w:spacing w:after="0" w:line="360" w:lineRule="auto"/>
        <w:rPr>
          <w:rFonts w:cstheme="minorHAnsi"/>
          <w:bCs/>
        </w:rPr>
      </w:pPr>
      <w:r w:rsidRPr="00894547">
        <w:rPr>
          <w:rFonts w:cstheme="minorHAnsi"/>
          <w:bCs/>
        </w:rPr>
        <w:t>Załącznik nr 1 – Formularz ofertowy z oświadczeniami</w:t>
      </w:r>
    </w:p>
    <w:p w14:paraId="3B1CB2AE" w14:textId="0EE5F97F" w:rsidR="008064BD" w:rsidRPr="00213218" w:rsidRDefault="00136A53" w:rsidP="00FF131F">
      <w:pPr>
        <w:spacing w:after="0" w:line="360" w:lineRule="auto"/>
        <w:rPr>
          <w:rFonts w:cstheme="minorHAnsi"/>
          <w:bCs/>
        </w:rPr>
      </w:pPr>
      <w:r>
        <w:rPr>
          <w:rFonts w:cstheme="minorHAnsi"/>
          <w:bCs/>
        </w:rPr>
        <w:t>Załącznik nr 2 – Polityka prywatności (Klauzula informacyjna dla Oferentów i ich przedstawicieli)</w:t>
      </w:r>
    </w:p>
    <w:sectPr w:rsidR="008064BD" w:rsidRPr="00213218">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1167E" w14:textId="77777777" w:rsidR="00040A73" w:rsidRDefault="00040A73" w:rsidP="00210422">
      <w:pPr>
        <w:spacing w:after="0" w:line="240" w:lineRule="auto"/>
      </w:pPr>
      <w:r>
        <w:separator/>
      </w:r>
    </w:p>
  </w:endnote>
  <w:endnote w:type="continuationSeparator" w:id="0">
    <w:p w14:paraId="2C064C4D" w14:textId="77777777" w:rsidR="00040A73" w:rsidRDefault="00040A73" w:rsidP="002104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D0A48" w14:textId="77777777" w:rsidR="002B59A0" w:rsidRDefault="002B59A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B92" w14:textId="77777777" w:rsidR="002B59A0" w:rsidRDefault="002B59A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7CABB" w14:textId="77777777" w:rsidR="002B59A0" w:rsidRDefault="002B59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308F1" w14:textId="77777777" w:rsidR="00040A73" w:rsidRDefault="00040A73" w:rsidP="00210422">
      <w:pPr>
        <w:spacing w:after="0" w:line="240" w:lineRule="auto"/>
      </w:pPr>
      <w:r>
        <w:separator/>
      </w:r>
    </w:p>
  </w:footnote>
  <w:footnote w:type="continuationSeparator" w:id="0">
    <w:p w14:paraId="4CF5E6BA" w14:textId="77777777" w:rsidR="00040A73" w:rsidRDefault="00040A73" w:rsidP="002104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EF83" w14:textId="77777777" w:rsidR="002B59A0" w:rsidRDefault="002B59A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30101" w14:textId="071B7CCA" w:rsidR="00210422" w:rsidRDefault="00D67ADF" w:rsidP="00EB56A9">
    <w:pPr>
      <w:pStyle w:val="Nagwek"/>
      <w:jc w:val="center"/>
    </w:pPr>
    <w:r>
      <w:rPr>
        <w:noProof/>
      </w:rPr>
      <w:drawing>
        <wp:inline distT="0" distB="0" distL="0" distR="0" wp14:anchorId="448F163E" wp14:editId="750387AB">
          <wp:extent cx="5760720" cy="774700"/>
          <wp:effectExtent l="0" t="0" r="0" b="0"/>
          <wp:docPr id="854840954" name="Obraz 1" descr="Zestaw trzech logotypów ułożonych poziomo. Od lewej: znak Funduszy Europejskich z napisem „Fundusze Europejskie dla Nowoczesnej Gospodarki”, flaga Rzeczypospolitej Polskiej z napisem „Rzeczpospolita Polska” oraz flaga Unii Europejskiej z napisem „Dofinansowane przez Unię Europejs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840954" name="Obraz 1" descr="Zestaw trzech logotypów ułożonych poziomo. Od lewej: znak Funduszy Europejskich z napisem „Fundusze Europejskie dla Nowoczesnej Gospodarki”, flaga Rzeczypospolitej Polskiej z napisem „Rzeczpospolita Polska” oraz flaga Unii Europejskiej z napisem „Dofinansowane przez Unię Europejską”."/>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774700"/>
                  </a:xfrm>
                  <a:prstGeom prst="rect">
                    <a:avLst/>
                  </a:prstGeom>
                </pic:spPr>
              </pic:pic>
            </a:graphicData>
          </a:graphic>
        </wp:inline>
      </w:drawing>
    </w:r>
  </w:p>
  <w:p w14:paraId="446B959D" w14:textId="77777777" w:rsidR="00210422" w:rsidRDefault="0021042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EFC64" w14:textId="77777777" w:rsidR="002B59A0" w:rsidRDefault="002B59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472C"/>
    <w:multiLevelType w:val="multilevel"/>
    <w:tmpl w:val="3B8CB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D75B6A"/>
    <w:multiLevelType w:val="multilevel"/>
    <w:tmpl w:val="88603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D8076C"/>
    <w:multiLevelType w:val="multilevel"/>
    <w:tmpl w:val="F78A2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3012E"/>
    <w:multiLevelType w:val="hybridMultilevel"/>
    <w:tmpl w:val="3EB64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2CD3431"/>
    <w:multiLevelType w:val="multilevel"/>
    <w:tmpl w:val="F14EE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1F6734"/>
    <w:multiLevelType w:val="multilevel"/>
    <w:tmpl w:val="F2F40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35451A9"/>
    <w:multiLevelType w:val="multilevel"/>
    <w:tmpl w:val="075A5F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3D40730"/>
    <w:multiLevelType w:val="hybridMultilevel"/>
    <w:tmpl w:val="F1644A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4C8266F"/>
    <w:multiLevelType w:val="hybridMultilevel"/>
    <w:tmpl w:val="483A315C"/>
    <w:lvl w:ilvl="0" w:tplc="0415000F">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163ECE"/>
    <w:multiLevelType w:val="multilevel"/>
    <w:tmpl w:val="4F526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6522612"/>
    <w:multiLevelType w:val="multilevel"/>
    <w:tmpl w:val="7482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600BC9"/>
    <w:multiLevelType w:val="multilevel"/>
    <w:tmpl w:val="8A1A6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7EB019B"/>
    <w:multiLevelType w:val="multilevel"/>
    <w:tmpl w:val="5D3E70C8"/>
    <w:lvl w:ilvl="0">
      <w:start w:val="1"/>
      <w:numFmt w:val="decimal"/>
      <w:lvlText w:val="8.%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 w15:restartNumberingAfterBreak="0">
    <w:nsid w:val="098B4AC4"/>
    <w:multiLevelType w:val="hybridMultilevel"/>
    <w:tmpl w:val="3F24BF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AF04C18"/>
    <w:multiLevelType w:val="multilevel"/>
    <w:tmpl w:val="D6F05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CF3788E"/>
    <w:multiLevelType w:val="multilevel"/>
    <w:tmpl w:val="516E6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BB434C"/>
    <w:multiLevelType w:val="multilevel"/>
    <w:tmpl w:val="14A09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F97361E"/>
    <w:multiLevelType w:val="multilevel"/>
    <w:tmpl w:val="DC5E8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0111510"/>
    <w:multiLevelType w:val="multilevel"/>
    <w:tmpl w:val="777C6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0CA452C"/>
    <w:multiLevelType w:val="hybridMultilevel"/>
    <w:tmpl w:val="B96E4C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0EA1780"/>
    <w:multiLevelType w:val="multilevel"/>
    <w:tmpl w:val="9A5EA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2A14BDD"/>
    <w:multiLevelType w:val="multilevel"/>
    <w:tmpl w:val="40B26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34906A8"/>
    <w:multiLevelType w:val="multilevel"/>
    <w:tmpl w:val="1226A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40C36BE"/>
    <w:multiLevelType w:val="multilevel"/>
    <w:tmpl w:val="BD005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5587ECF"/>
    <w:multiLevelType w:val="multilevel"/>
    <w:tmpl w:val="454A9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6DD5A29"/>
    <w:multiLevelType w:val="multilevel"/>
    <w:tmpl w:val="5E788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7F30DD0"/>
    <w:multiLevelType w:val="hybridMultilevel"/>
    <w:tmpl w:val="9E0EFB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90B7392"/>
    <w:multiLevelType w:val="multilevel"/>
    <w:tmpl w:val="CBAE6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9145693"/>
    <w:multiLevelType w:val="multilevel"/>
    <w:tmpl w:val="3F063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9CD15DC"/>
    <w:multiLevelType w:val="multilevel"/>
    <w:tmpl w:val="9EDE3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A0561C3"/>
    <w:multiLevelType w:val="hybridMultilevel"/>
    <w:tmpl w:val="B0DA33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B5D6CAB"/>
    <w:multiLevelType w:val="hybridMultilevel"/>
    <w:tmpl w:val="D5F495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C163E52"/>
    <w:multiLevelType w:val="multilevel"/>
    <w:tmpl w:val="20106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E461A31"/>
    <w:multiLevelType w:val="hybridMultilevel"/>
    <w:tmpl w:val="257A12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EB41BF4"/>
    <w:multiLevelType w:val="hybridMultilevel"/>
    <w:tmpl w:val="4344E7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1F995C2B"/>
    <w:multiLevelType w:val="multilevel"/>
    <w:tmpl w:val="35800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102064B"/>
    <w:multiLevelType w:val="hybridMultilevel"/>
    <w:tmpl w:val="1DACB0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11D0309"/>
    <w:multiLevelType w:val="multilevel"/>
    <w:tmpl w:val="1F4AA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18118EB"/>
    <w:multiLevelType w:val="multilevel"/>
    <w:tmpl w:val="50089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2280C29"/>
    <w:multiLevelType w:val="multilevel"/>
    <w:tmpl w:val="848ED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3022C48"/>
    <w:multiLevelType w:val="hybridMultilevel"/>
    <w:tmpl w:val="F3908CB4"/>
    <w:lvl w:ilvl="0" w:tplc="04150003">
      <w:start w:val="1"/>
      <w:numFmt w:val="bullet"/>
      <w:lvlText w:val="o"/>
      <w:lvlJc w:val="left"/>
      <w:pPr>
        <w:ind w:left="1480" w:hanging="360"/>
      </w:pPr>
      <w:rPr>
        <w:rFonts w:ascii="Courier New" w:hAnsi="Courier New" w:cs="Courier New" w:hint="default"/>
      </w:rPr>
    </w:lvl>
    <w:lvl w:ilvl="1" w:tplc="04150003" w:tentative="1">
      <w:start w:val="1"/>
      <w:numFmt w:val="bullet"/>
      <w:lvlText w:val="o"/>
      <w:lvlJc w:val="left"/>
      <w:pPr>
        <w:ind w:left="2200" w:hanging="360"/>
      </w:pPr>
      <w:rPr>
        <w:rFonts w:ascii="Courier New" w:hAnsi="Courier New" w:cs="Courier New" w:hint="default"/>
      </w:rPr>
    </w:lvl>
    <w:lvl w:ilvl="2" w:tplc="04150005" w:tentative="1">
      <w:start w:val="1"/>
      <w:numFmt w:val="bullet"/>
      <w:lvlText w:val=""/>
      <w:lvlJc w:val="left"/>
      <w:pPr>
        <w:ind w:left="2920" w:hanging="360"/>
      </w:pPr>
      <w:rPr>
        <w:rFonts w:ascii="Wingdings" w:hAnsi="Wingdings" w:hint="default"/>
      </w:rPr>
    </w:lvl>
    <w:lvl w:ilvl="3" w:tplc="04150001" w:tentative="1">
      <w:start w:val="1"/>
      <w:numFmt w:val="bullet"/>
      <w:lvlText w:val=""/>
      <w:lvlJc w:val="left"/>
      <w:pPr>
        <w:ind w:left="3640" w:hanging="360"/>
      </w:pPr>
      <w:rPr>
        <w:rFonts w:ascii="Symbol" w:hAnsi="Symbol" w:hint="default"/>
      </w:rPr>
    </w:lvl>
    <w:lvl w:ilvl="4" w:tplc="04150003" w:tentative="1">
      <w:start w:val="1"/>
      <w:numFmt w:val="bullet"/>
      <w:lvlText w:val="o"/>
      <w:lvlJc w:val="left"/>
      <w:pPr>
        <w:ind w:left="4360" w:hanging="360"/>
      </w:pPr>
      <w:rPr>
        <w:rFonts w:ascii="Courier New" w:hAnsi="Courier New" w:cs="Courier New" w:hint="default"/>
      </w:rPr>
    </w:lvl>
    <w:lvl w:ilvl="5" w:tplc="04150005" w:tentative="1">
      <w:start w:val="1"/>
      <w:numFmt w:val="bullet"/>
      <w:lvlText w:val=""/>
      <w:lvlJc w:val="left"/>
      <w:pPr>
        <w:ind w:left="5080" w:hanging="360"/>
      </w:pPr>
      <w:rPr>
        <w:rFonts w:ascii="Wingdings" w:hAnsi="Wingdings" w:hint="default"/>
      </w:rPr>
    </w:lvl>
    <w:lvl w:ilvl="6" w:tplc="04150001" w:tentative="1">
      <w:start w:val="1"/>
      <w:numFmt w:val="bullet"/>
      <w:lvlText w:val=""/>
      <w:lvlJc w:val="left"/>
      <w:pPr>
        <w:ind w:left="5800" w:hanging="360"/>
      </w:pPr>
      <w:rPr>
        <w:rFonts w:ascii="Symbol" w:hAnsi="Symbol" w:hint="default"/>
      </w:rPr>
    </w:lvl>
    <w:lvl w:ilvl="7" w:tplc="04150003" w:tentative="1">
      <w:start w:val="1"/>
      <w:numFmt w:val="bullet"/>
      <w:lvlText w:val="o"/>
      <w:lvlJc w:val="left"/>
      <w:pPr>
        <w:ind w:left="6520" w:hanging="360"/>
      </w:pPr>
      <w:rPr>
        <w:rFonts w:ascii="Courier New" w:hAnsi="Courier New" w:cs="Courier New" w:hint="default"/>
      </w:rPr>
    </w:lvl>
    <w:lvl w:ilvl="8" w:tplc="04150005" w:tentative="1">
      <w:start w:val="1"/>
      <w:numFmt w:val="bullet"/>
      <w:lvlText w:val=""/>
      <w:lvlJc w:val="left"/>
      <w:pPr>
        <w:ind w:left="7240" w:hanging="360"/>
      </w:pPr>
      <w:rPr>
        <w:rFonts w:ascii="Wingdings" w:hAnsi="Wingdings" w:hint="default"/>
      </w:rPr>
    </w:lvl>
  </w:abstractNum>
  <w:abstractNum w:abstractNumId="41" w15:restartNumberingAfterBreak="0">
    <w:nsid w:val="234B242D"/>
    <w:multiLevelType w:val="multilevel"/>
    <w:tmpl w:val="1BF6F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39A0EA1"/>
    <w:multiLevelType w:val="hybridMultilevel"/>
    <w:tmpl w:val="B6B81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57E0E32"/>
    <w:multiLevelType w:val="multilevel"/>
    <w:tmpl w:val="B3184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59A44E0"/>
    <w:multiLevelType w:val="hybridMultilevel"/>
    <w:tmpl w:val="25B867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7756A3B"/>
    <w:multiLevelType w:val="multilevel"/>
    <w:tmpl w:val="3DCACC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7B3347A"/>
    <w:multiLevelType w:val="hybridMultilevel"/>
    <w:tmpl w:val="458C934C"/>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47" w15:restartNumberingAfterBreak="0">
    <w:nsid w:val="27C150D4"/>
    <w:multiLevelType w:val="hybridMultilevel"/>
    <w:tmpl w:val="2FBCB9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287C6729"/>
    <w:multiLevelType w:val="multilevel"/>
    <w:tmpl w:val="C6F89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8B135AA"/>
    <w:multiLevelType w:val="hybridMultilevel"/>
    <w:tmpl w:val="CD42E13A"/>
    <w:lvl w:ilvl="0" w:tplc="04150001">
      <w:start w:val="1"/>
      <w:numFmt w:val="bullet"/>
      <w:lvlText w:val=""/>
      <w:lvlJc w:val="left"/>
      <w:pPr>
        <w:ind w:left="760" w:hanging="360"/>
      </w:pPr>
      <w:rPr>
        <w:rFonts w:ascii="Symbol" w:hAnsi="Symbol" w:hint="default"/>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0" w15:restartNumberingAfterBreak="0">
    <w:nsid w:val="28D40FB9"/>
    <w:multiLevelType w:val="multilevel"/>
    <w:tmpl w:val="C0786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9097DC4"/>
    <w:multiLevelType w:val="multilevel"/>
    <w:tmpl w:val="397EF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9431A7E"/>
    <w:multiLevelType w:val="multilevel"/>
    <w:tmpl w:val="F0AEC7D6"/>
    <w:lvl w:ilvl="0">
      <w:start w:val="1"/>
      <w:numFmt w:val="decimal"/>
      <w:lvlText w:val="2.%1."/>
      <w:lvlJc w:val="left"/>
      <w:pPr>
        <w:ind w:left="1440" w:hanging="360"/>
      </w:pPr>
      <w:rPr>
        <w:rFonts w:hint="default"/>
        <w:b/>
        <w:bCs/>
      </w:rPr>
    </w:lvl>
    <w:lvl w:ilvl="1">
      <w:start w:val="1"/>
      <w:numFmt w:val="lowerLetter"/>
      <w:lvlText w:val="%2)"/>
      <w:lvlJc w:val="left"/>
      <w:pPr>
        <w:ind w:left="2640" w:hanging="84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3" w15:restartNumberingAfterBreak="0">
    <w:nsid w:val="29C51C1F"/>
    <w:multiLevelType w:val="hybridMultilevel"/>
    <w:tmpl w:val="16EA9204"/>
    <w:lvl w:ilvl="0" w:tplc="F162C902">
      <w:start w:val="1"/>
      <w:numFmt w:val="decimal"/>
      <w:lvlText w:val="IX.%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A606BA7"/>
    <w:multiLevelType w:val="multilevel"/>
    <w:tmpl w:val="78F4B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2AF35CDF"/>
    <w:multiLevelType w:val="multilevel"/>
    <w:tmpl w:val="61E40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2CC06CC9"/>
    <w:multiLevelType w:val="multilevel"/>
    <w:tmpl w:val="4BD82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2D642321"/>
    <w:multiLevelType w:val="multilevel"/>
    <w:tmpl w:val="DB2E1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2E2C7CFE"/>
    <w:multiLevelType w:val="hybridMultilevel"/>
    <w:tmpl w:val="FCFACC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2ED274B7"/>
    <w:multiLevelType w:val="hybridMultilevel"/>
    <w:tmpl w:val="B19C39F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0" w15:restartNumberingAfterBreak="0">
    <w:nsid w:val="2FFD2828"/>
    <w:multiLevelType w:val="multilevel"/>
    <w:tmpl w:val="85BCE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0376FC6"/>
    <w:multiLevelType w:val="multilevel"/>
    <w:tmpl w:val="9C86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145662C"/>
    <w:multiLevelType w:val="multilevel"/>
    <w:tmpl w:val="C2BEA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32005B9"/>
    <w:multiLevelType w:val="hybridMultilevel"/>
    <w:tmpl w:val="6616C1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3620389"/>
    <w:multiLevelType w:val="multilevel"/>
    <w:tmpl w:val="ACFE1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59A0994"/>
    <w:multiLevelType w:val="hybridMultilevel"/>
    <w:tmpl w:val="6C6251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36A21AF9"/>
    <w:multiLevelType w:val="multilevel"/>
    <w:tmpl w:val="107CE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7BC5C72"/>
    <w:multiLevelType w:val="multilevel"/>
    <w:tmpl w:val="9634C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7D535DA"/>
    <w:multiLevelType w:val="hybridMultilevel"/>
    <w:tmpl w:val="399A4E84"/>
    <w:lvl w:ilvl="0" w:tplc="86887798">
      <w:start w:val="1"/>
      <w:numFmt w:val="bullet"/>
      <w:lvlText w:val=""/>
      <w:lvlJc w:val="left"/>
      <w:pPr>
        <w:ind w:left="720" w:hanging="360"/>
      </w:pPr>
      <w:rPr>
        <w:rFonts w:ascii="Symbol" w:hAnsi="Symbol"/>
      </w:rPr>
    </w:lvl>
    <w:lvl w:ilvl="1" w:tplc="A7F63130">
      <w:start w:val="1"/>
      <w:numFmt w:val="bullet"/>
      <w:lvlText w:val=""/>
      <w:lvlJc w:val="left"/>
      <w:pPr>
        <w:ind w:left="720" w:hanging="360"/>
      </w:pPr>
      <w:rPr>
        <w:rFonts w:ascii="Symbol" w:hAnsi="Symbol"/>
      </w:rPr>
    </w:lvl>
    <w:lvl w:ilvl="2" w:tplc="7C320BE2">
      <w:start w:val="1"/>
      <w:numFmt w:val="bullet"/>
      <w:lvlText w:val=""/>
      <w:lvlJc w:val="left"/>
      <w:pPr>
        <w:ind w:left="720" w:hanging="360"/>
      </w:pPr>
      <w:rPr>
        <w:rFonts w:ascii="Symbol" w:hAnsi="Symbol"/>
      </w:rPr>
    </w:lvl>
    <w:lvl w:ilvl="3" w:tplc="23247FDE">
      <w:start w:val="1"/>
      <w:numFmt w:val="bullet"/>
      <w:lvlText w:val=""/>
      <w:lvlJc w:val="left"/>
      <w:pPr>
        <w:ind w:left="720" w:hanging="360"/>
      </w:pPr>
      <w:rPr>
        <w:rFonts w:ascii="Symbol" w:hAnsi="Symbol"/>
      </w:rPr>
    </w:lvl>
    <w:lvl w:ilvl="4" w:tplc="0B6C8C9E">
      <w:start w:val="1"/>
      <w:numFmt w:val="bullet"/>
      <w:lvlText w:val=""/>
      <w:lvlJc w:val="left"/>
      <w:pPr>
        <w:ind w:left="720" w:hanging="360"/>
      </w:pPr>
      <w:rPr>
        <w:rFonts w:ascii="Symbol" w:hAnsi="Symbol"/>
      </w:rPr>
    </w:lvl>
    <w:lvl w:ilvl="5" w:tplc="FD961EA4">
      <w:start w:val="1"/>
      <w:numFmt w:val="bullet"/>
      <w:lvlText w:val=""/>
      <w:lvlJc w:val="left"/>
      <w:pPr>
        <w:ind w:left="720" w:hanging="360"/>
      </w:pPr>
      <w:rPr>
        <w:rFonts w:ascii="Symbol" w:hAnsi="Symbol"/>
      </w:rPr>
    </w:lvl>
    <w:lvl w:ilvl="6" w:tplc="D6CE4884">
      <w:start w:val="1"/>
      <w:numFmt w:val="bullet"/>
      <w:lvlText w:val=""/>
      <w:lvlJc w:val="left"/>
      <w:pPr>
        <w:ind w:left="720" w:hanging="360"/>
      </w:pPr>
      <w:rPr>
        <w:rFonts w:ascii="Symbol" w:hAnsi="Symbol"/>
      </w:rPr>
    </w:lvl>
    <w:lvl w:ilvl="7" w:tplc="80D4C54A">
      <w:start w:val="1"/>
      <w:numFmt w:val="bullet"/>
      <w:lvlText w:val=""/>
      <w:lvlJc w:val="left"/>
      <w:pPr>
        <w:ind w:left="720" w:hanging="360"/>
      </w:pPr>
      <w:rPr>
        <w:rFonts w:ascii="Symbol" w:hAnsi="Symbol"/>
      </w:rPr>
    </w:lvl>
    <w:lvl w:ilvl="8" w:tplc="32BC9E2E">
      <w:start w:val="1"/>
      <w:numFmt w:val="bullet"/>
      <w:lvlText w:val=""/>
      <w:lvlJc w:val="left"/>
      <w:pPr>
        <w:ind w:left="720" w:hanging="360"/>
      </w:pPr>
      <w:rPr>
        <w:rFonts w:ascii="Symbol" w:hAnsi="Symbol"/>
      </w:rPr>
    </w:lvl>
  </w:abstractNum>
  <w:abstractNum w:abstractNumId="69" w15:restartNumberingAfterBreak="0">
    <w:nsid w:val="39912776"/>
    <w:multiLevelType w:val="hybridMultilevel"/>
    <w:tmpl w:val="06460B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3A3837C9"/>
    <w:multiLevelType w:val="multilevel"/>
    <w:tmpl w:val="A1860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3B491717"/>
    <w:multiLevelType w:val="multilevel"/>
    <w:tmpl w:val="E5B29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3C803B88"/>
    <w:multiLevelType w:val="multilevel"/>
    <w:tmpl w:val="99D87428"/>
    <w:lvl w:ilvl="0">
      <w:start w:val="1"/>
      <w:numFmt w:val="decimal"/>
      <w:lvlText w:val="%1."/>
      <w:lvlJc w:val="left"/>
      <w:pPr>
        <w:ind w:left="720" w:hanging="360"/>
      </w:pPr>
      <w:rPr>
        <w:rFonts w:hint="default"/>
        <w:b w:val="0"/>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3" w15:restartNumberingAfterBreak="0">
    <w:nsid w:val="3CD9083D"/>
    <w:multiLevelType w:val="hybridMultilevel"/>
    <w:tmpl w:val="B7F0FCFC"/>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4" w15:restartNumberingAfterBreak="0">
    <w:nsid w:val="3D1B03EA"/>
    <w:multiLevelType w:val="hybridMultilevel"/>
    <w:tmpl w:val="BC5A57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3D9E1809"/>
    <w:multiLevelType w:val="hybridMultilevel"/>
    <w:tmpl w:val="79A42284"/>
    <w:lvl w:ilvl="0" w:tplc="75CCA53C">
      <w:start w:val="1"/>
      <w:numFmt w:val="bullet"/>
      <w:lvlText w:val=""/>
      <w:lvlJc w:val="left"/>
      <w:pPr>
        <w:ind w:left="720" w:hanging="360"/>
      </w:pPr>
      <w:rPr>
        <w:rFonts w:ascii="Symbol" w:hAnsi="Symbol"/>
      </w:rPr>
    </w:lvl>
    <w:lvl w:ilvl="1" w:tplc="75B88700">
      <w:start w:val="1"/>
      <w:numFmt w:val="bullet"/>
      <w:lvlText w:val=""/>
      <w:lvlJc w:val="left"/>
      <w:pPr>
        <w:ind w:left="720" w:hanging="360"/>
      </w:pPr>
      <w:rPr>
        <w:rFonts w:ascii="Symbol" w:hAnsi="Symbol"/>
      </w:rPr>
    </w:lvl>
    <w:lvl w:ilvl="2" w:tplc="896EA3BC">
      <w:start w:val="1"/>
      <w:numFmt w:val="bullet"/>
      <w:lvlText w:val=""/>
      <w:lvlJc w:val="left"/>
      <w:pPr>
        <w:ind w:left="720" w:hanging="360"/>
      </w:pPr>
      <w:rPr>
        <w:rFonts w:ascii="Symbol" w:hAnsi="Symbol"/>
      </w:rPr>
    </w:lvl>
    <w:lvl w:ilvl="3" w:tplc="F6DAA0AC">
      <w:start w:val="1"/>
      <w:numFmt w:val="bullet"/>
      <w:lvlText w:val=""/>
      <w:lvlJc w:val="left"/>
      <w:pPr>
        <w:ind w:left="720" w:hanging="360"/>
      </w:pPr>
      <w:rPr>
        <w:rFonts w:ascii="Symbol" w:hAnsi="Symbol"/>
      </w:rPr>
    </w:lvl>
    <w:lvl w:ilvl="4" w:tplc="51A0B92C">
      <w:start w:val="1"/>
      <w:numFmt w:val="bullet"/>
      <w:lvlText w:val=""/>
      <w:lvlJc w:val="left"/>
      <w:pPr>
        <w:ind w:left="720" w:hanging="360"/>
      </w:pPr>
      <w:rPr>
        <w:rFonts w:ascii="Symbol" w:hAnsi="Symbol"/>
      </w:rPr>
    </w:lvl>
    <w:lvl w:ilvl="5" w:tplc="7278EFD8">
      <w:start w:val="1"/>
      <w:numFmt w:val="bullet"/>
      <w:lvlText w:val=""/>
      <w:lvlJc w:val="left"/>
      <w:pPr>
        <w:ind w:left="720" w:hanging="360"/>
      </w:pPr>
      <w:rPr>
        <w:rFonts w:ascii="Symbol" w:hAnsi="Symbol"/>
      </w:rPr>
    </w:lvl>
    <w:lvl w:ilvl="6" w:tplc="C3FAF430">
      <w:start w:val="1"/>
      <w:numFmt w:val="bullet"/>
      <w:lvlText w:val=""/>
      <w:lvlJc w:val="left"/>
      <w:pPr>
        <w:ind w:left="720" w:hanging="360"/>
      </w:pPr>
      <w:rPr>
        <w:rFonts w:ascii="Symbol" w:hAnsi="Symbol"/>
      </w:rPr>
    </w:lvl>
    <w:lvl w:ilvl="7" w:tplc="92F09846">
      <w:start w:val="1"/>
      <w:numFmt w:val="bullet"/>
      <w:lvlText w:val=""/>
      <w:lvlJc w:val="left"/>
      <w:pPr>
        <w:ind w:left="720" w:hanging="360"/>
      </w:pPr>
      <w:rPr>
        <w:rFonts w:ascii="Symbol" w:hAnsi="Symbol"/>
      </w:rPr>
    </w:lvl>
    <w:lvl w:ilvl="8" w:tplc="3E7A63A0">
      <w:start w:val="1"/>
      <w:numFmt w:val="bullet"/>
      <w:lvlText w:val=""/>
      <w:lvlJc w:val="left"/>
      <w:pPr>
        <w:ind w:left="720" w:hanging="360"/>
      </w:pPr>
      <w:rPr>
        <w:rFonts w:ascii="Symbol" w:hAnsi="Symbol"/>
      </w:rPr>
    </w:lvl>
  </w:abstractNum>
  <w:abstractNum w:abstractNumId="76" w15:restartNumberingAfterBreak="0">
    <w:nsid w:val="3E47696E"/>
    <w:multiLevelType w:val="hybridMultilevel"/>
    <w:tmpl w:val="467A22AE"/>
    <w:lvl w:ilvl="0" w:tplc="D80A7B8A">
      <w:start w:val="1"/>
      <w:numFmt w:val="decimal"/>
      <w:lvlText w:val="V.%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E5514F7"/>
    <w:multiLevelType w:val="multilevel"/>
    <w:tmpl w:val="260C21F4"/>
    <w:lvl w:ilvl="0">
      <w:start w:val="1"/>
      <w:numFmt w:val="decimal"/>
      <w:lvlText w:val="4.%1."/>
      <w:lvlJc w:val="left"/>
      <w:pPr>
        <w:ind w:left="1440" w:hanging="360"/>
      </w:pPr>
      <w:rPr>
        <w:rFonts w:hint="default"/>
        <w:b/>
        <w:bCs/>
      </w:rPr>
    </w:lvl>
    <w:lvl w:ilvl="1">
      <w:start w:val="1"/>
      <w:numFmt w:val="lowerLetter"/>
      <w:lvlText w:val="%2)"/>
      <w:lvlJc w:val="left"/>
      <w:pPr>
        <w:ind w:left="982"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8" w15:restartNumberingAfterBreak="0">
    <w:nsid w:val="3E6C75F3"/>
    <w:multiLevelType w:val="hybridMultilevel"/>
    <w:tmpl w:val="C6AA0710"/>
    <w:lvl w:ilvl="0" w:tplc="2BB4EB6C">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0CC103C"/>
    <w:multiLevelType w:val="multilevel"/>
    <w:tmpl w:val="90D0141E"/>
    <w:lvl w:ilvl="0">
      <w:start w:val="1"/>
      <w:numFmt w:val="decimal"/>
      <w:lvlText w:val="5.%1."/>
      <w:lvlJc w:val="left"/>
      <w:pPr>
        <w:ind w:left="1440" w:hanging="360"/>
      </w:pPr>
      <w:rPr>
        <w:rFonts w:hint="default"/>
        <w:b/>
        <w:bCs/>
      </w:rPr>
    </w:lvl>
    <w:lvl w:ilvl="1">
      <w:start w:val="1"/>
      <w:numFmt w:val="lowerLetter"/>
      <w:lvlText w:val="%2)"/>
      <w:lvlJc w:val="left"/>
      <w:pPr>
        <w:ind w:left="2640" w:hanging="84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0" w15:restartNumberingAfterBreak="0">
    <w:nsid w:val="410F22B2"/>
    <w:multiLevelType w:val="multilevel"/>
    <w:tmpl w:val="8C0C3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2254861"/>
    <w:multiLevelType w:val="multilevel"/>
    <w:tmpl w:val="EB4A0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42451744"/>
    <w:multiLevelType w:val="hybridMultilevel"/>
    <w:tmpl w:val="B470CB54"/>
    <w:lvl w:ilvl="0" w:tplc="FFFFFFFF">
      <w:start w:val="1"/>
      <w:numFmt w:val="decimal"/>
      <w:lvlText w:val="II.%1."/>
      <w:lvlJc w:val="left"/>
      <w:pPr>
        <w:ind w:left="4689" w:hanging="720"/>
      </w:pPr>
    </w:lvl>
    <w:lvl w:ilvl="1" w:tplc="04150019">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3" w15:restartNumberingAfterBreak="0">
    <w:nsid w:val="439C03BB"/>
    <w:multiLevelType w:val="hybridMultilevel"/>
    <w:tmpl w:val="76B0E1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43BA7659"/>
    <w:multiLevelType w:val="multilevel"/>
    <w:tmpl w:val="295E7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46112D6B"/>
    <w:multiLevelType w:val="multilevel"/>
    <w:tmpl w:val="26DAE97E"/>
    <w:lvl w:ilvl="0">
      <w:start w:val="1"/>
      <w:numFmt w:val="decimal"/>
      <w:lvlText w:val="9.%1."/>
      <w:lvlJc w:val="left"/>
      <w:pPr>
        <w:ind w:left="1440" w:hanging="360"/>
      </w:pPr>
      <w:rPr>
        <w:rFonts w:hint="default"/>
        <w:b/>
        <w:bCs/>
      </w:rPr>
    </w:lvl>
    <w:lvl w:ilvl="1">
      <w:start w:val="1"/>
      <w:numFmt w:val="lowerLetter"/>
      <w:lvlText w:val="%2)"/>
      <w:lvlJc w:val="left"/>
      <w:pPr>
        <w:ind w:left="2640" w:hanging="840"/>
      </w:pPr>
      <w:rPr>
        <w:rFonts w:hint="default"/>
        <w:b/>
        <w:bCs w:val="0"/>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6" w15:restartNumberingAfterBreak="0">
    <w:nsid w:val="46E46136"/>
    <w:multiLevelType w:val="hybridMultilevel"/>
    <w:tmpl w:val="19C856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47490EE4"/>
    <w:multiLevelType w:val="hybridMultilevel"/>
    <w:tmpl w:val="BF5A7C94"/>
    <w:lvl w:ilvl="0" w:tplc="0415000F">
      <w:start w:val="1"/>
      <w:numFmt w:val="decimal"/>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B7B0809C">
      <w:start w:val="1"/>
      <w:numFmt w:val="decimal"/>
      <w:lvlText w:val="X.%4."/>
      <w:lvlJc w:val="left"/>
      <w:pPr>
        <w:ind w:left="72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8" w15:restartNumberingAfterBreak="0">
    <w:nsid w:val="476811D2"/>
    <w:multiLevelType w:val="multilevel"/>
    <w:tmpl w:val="D682C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47C91C2C"/>
    <w:multiLevelType w:val="multilevel"/>
    <w:tmpl w:val="EB465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4959170B"/>
    <w:multiLevelType w:val="hybridMultilevel"/>
    <w:tmpl w:val="4D96C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4A5154AF"/>
    <w:multiLevelType w:val="multilevel"/>
    <w:tmpl w:val="137E4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A696E83"/>
    <w:multiLevelType w:val="multilevel"/>
    <w:tmpl w:val="D398F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4C1F18CC"/>
    <w:multiLevelType w:val="multilevel"/>
    <w:tmpl w:val="1C427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4C4A74D7"/>
    <w:multiLevelType w:val="multilevel"/>
    <w:tmpl w:val="5CAA5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4D9223E3"/>
    <w:multiLevelType w:val="multilevel"/>
    <w:tmpl w:val="F2CE7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4DD23AA0"/>
    <w:multiLevelType w:val="hybridMultilevel"/>
    <w:tmpl w:val="8806DA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52EC762E"/>
    <w:multiLevelType w:val="hybridMultilevel"/>
    <w:tmpl w:val="14FC71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53AA5BC6"/>
    <w:multiLevelType w:val="hybridMultilevel"/>
    <w:tmpl w:val="FA1A5026"/>
    <w:lvl w:ilvl="0" w:tplc="0415000D">
      <w:start w:val="1"/>
      <w:numFmt w:val="bullet"/>
      <w:lvlText w:val=""/>
      <w:lvlJc w:val="left"/>
      <w:pPr>
        <w:ind w:left="2160" w:hanging="360"/>
      </w:pPr>
      <w:rPr>
        <w:rFonts w:ascii="Wingdings" w:hAnsi="Wingdings" w:hint="default"/>
      </w:rPr>
    </w:lvl>
    <w:lvl w:ilvl="1" w:tplc="04150003">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99" w15:restartNumberingAfterBreak="0">
    <w:nsid w:val="53AB08DF"/>
    <w:multiLevelType w:val="multilevel"/>
    <w:tmpl w:val="EA321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53DF4E20"/>
    <w:multiLevelType w:val="hybridMultilevel"/>
    <w:tmpl w:val="B7BC3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54910413"/>
    <w:multiLevelType w:val="hybridMultilevel"/>
    <w:tmpl w:val="BCA47696"/>
    <w:lvl w:ilvl="0" w:tplc="F2E61EB8">
      <w:start w:val="1"/>
      <w:numFmt w:val="decimal"/>
      <w:lvlText w:val="VIII.%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2" w15:restartNumberingAfterBreak="0">
    <w:nsid w:val="54E1106C"/>
    <w:multiLevelType w:val="multilevel"/>
    <w:tmpl w:val="67DCD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552A6AAD"/>
    <w:multiLevelType w:val="multilevel"/>
    <w:tmpl w:val="95520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55AD0396"/>
    <w:multiLevelType w:val="multilevel"/>
    <w:tmpl w:val="7A52F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55BE2F5D"/>
    <w:multiLevelType w:val="multilevel"/>
    <w:tmpl w:val="58BC7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57257949"/>
    <w:multiLevelType w:val="hybridMultilevel"/>
    <w:tmpl w:val="D23CC032"/>
    <w:lvl w:ilvl="0" w:tplc="E2907136">
      <w:start w:val="1"/>
      <w:numFmt w:val="lowerLetter"/>
      <w:lvlText w:val="%1."/>
      <w:lvlJc w:val="left"/>
      <w:pPr>
        <w:ind w:left="720" w:hanging="360"/>
      </w:pPr>
      <w:rPr>
        <w:rFonts w:hint="default"/>
        <w:b w:val="0"/>
        <w:bCs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57772C83"/>
    <w:multiLevelType w:val="multilevel"/>
    <w:tmpl w:val="BB6A6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57D26C86"/>
    <w:multiLevelType w:val="hybridMultilevel"/>
    <w:tmpl w:val="2EF245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57E360F0"/>
    <w:multiLevelType w:val="hybridMultilevel"/>
    <w:tmpl w:val="B61CEC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5970555C"/>
    <w:multiLevelType w:val="multilevel"/>
    <w:tmpl w:val="05107F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598E5997"/>
    <w:multiLevelType w:val="hybridMultilevel"/>
    <w:tmpl w:val="F52AEA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5A152368"/>
    <w:multiLevelType w:val="multilevel"/>
    <w:tmpl w:val="FA8C5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5B5819DF"/>
    <w:multiLevelType w:val="hybridMultilevel"/>
    <w:tmpl w:val="728A75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5CA314F8"/>
    <w:multiLevelType w:val="multilevel"/>
    <w:tmpl w:val="21B45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5CE63E5F"/>
    <w:multiLevelType w:val="multilevel"/>
    <w:tmpl w:val="031CA3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5E633EFF"/>
    <w:multiLevelType w:val="hybridMultilevel"/>
    <w:tmpl w:val="664ABBD4"/>
    <w:lvl w:ilvl="0" w:tplc="FFFFFFFF">
      <w:start w:val="1"/>
      <w:numFmt w:val="lowerLetter"/>
      <w:lvlText w:val="%1)."/>
      <w:lvlJc w:val="left"/>
      <w:pPr>
        <w:ind w:left="1931" w:hanging="720"/>
      </w:pPr>
    </w:lvl>
    <w:lvl w:ilvl="1" w:tplc="FFFFFFFF">
      <w:start w:val="1"/>
      <w:numFmt w:val="lowerLetter"/>
      <w:lvlText w:val="%2."/>
      <w:lvlJc w:val="left"/>
      <w:pPr>
        <w:ind w:left="1440" w:hanging="360"/>
      </w:pPr>
    </w:lvl>
    <w:lvl w:ilvl="2" w:tplc="04150015">
      <w:start w:val="1"/>
      <w:numFmt w:val="upperLetter"/>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7" w15:restartNumberingAfterBreak="0">
    <w:nsid w:val="5F917E37"/>
    <w:multiLevelType w:val="multilevel"/>
    <w:tmpl w:val="B2AC2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5FA461B8"/>
    <w:multiLevelType w:val="hybridMultilevel"/>
    <w:tmpl w:val="2E828EBC"/>
    <w:lvl w:ilvl="0" w:tplc="AE1A92C8">
      <w:start w:val="1"/>
      <w:numFmt w:val="decimal"/>
      <w:lvlText w:val="VIII.%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FC0054F"/>
    <w:multiLevelType w:val="multilevel"/>
    <w:tmpl w:val="5F5E13D4"/>
    <w:lvl w:ilvl="0">
      <w:start w:val="1"/>
      <w:numFmt w:val="decimal"/>
      <w:lvlText w:val="3.%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bullet"/>
      <w:lvlText w:val=""/>
      <w:lvlJc w:val="left"/>
      <w:pPr>
        <w:ind w:left="3060" w:hanging="360"/>
      </w:pPr>
      <w:rPr>
        <w:rFonts w:ascii="Symbol" w:hAnsi="Symbol"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0" w15:restartNumberingAfterBreak="0">
    <w:nsid w:val="60461861"/>
    <w:multiLevelType w:val="multilevel"/>
    <w:tmpl w:val="D2048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614021E3"/>
    <w:multiLevelType w:val="multilevel"/>
    <w:tmpl w:val="92345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61832F94"/>
    <w:multiLevelType w:val="hybridMultilevel"/>
    <w:tmpl w:val="05108FA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61FE07CB"/>
    <w:multiLevelType w:val="multilevel"/>
    <w:tmpl w:val="5D3E70C8"/>
    <w:lvl w:ilvl="0">
      <w:start w:val="1"/>
      <w:numFmt w:val="decimal"/>
      <w:lvlText w:val="8.%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4" w15:restartNumberingAfterBreak="0">
    <w:nsid w:val="62B86F08"/>
    <w:multiLevelType w:val="multilevel"/>
    <w:tmpl w:val="CBE0E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651A551D"/>
    <w:multiLevelType w:val="hybridMultilevel"/>
    <w:tmpl w:val="F7983C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15:restartNumberingAfterBreak="0">
    <w:nsid w:val="65C75EE3"/>
    <w:multiLevelType w:val="hybridMultilevel"/>
    <w:tmpl w:val="0A8ABF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675E578B"/>
    <w:multiLevelType w:val="multilevel"/>
    <w:tmpl w:val="5192A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6B8A5D7A"/>
    <w:multiLevelType w:val="multilevel"/>
    <w:tmpl w:val="9222D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6CC16EAE"/>
    <w:multiLevelType w:val="multilevel"/>
    <w:tmpl w:val="9C92F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6DE24410"/>
    <w:multiLevelType w:val="multilevel"/>
    <w:tmpl w:val="B8BEF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6FA56AD2"/>
    <w:multiLevelType w:val="multilevel"/>
    <w:tmpl w:val="B0842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709562BF"/>
    <w:multiLevelType w:val="multilevel"/>
    <w:tmpl w:val="1AA0D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718835A3"/>
    <w:multiLevelType w:val="hybridMultilevel"/>
    <w:tmpl w:val="CE46EA5A"/>
    <w:lvl w:ilvl="0" w:tplc="0415000F">
      <w:start w:val="1"/>
      <w:numFmt w:val="decimal"/>
      <w:lvlText w:val="%1."/>
      <w:lvlJc w:val="left"/>
      <w:pPr>
        <w:ind w:left="720" w:hanging="360"/>
      </w:pPr>
      <w:rPr>
        <w:rFonts w:hint="default"/>
        <w:b/>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71C97F0A"/>
    <w:multiLevelType w:val="multilevel"/>
    <w:tmpl w:val="F25A1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73821756"/>
    <w:multiLevelType w:val="multilevel"/>
    <w:tmpl w:val="CC4E6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74EF4C5B"/>
    <w:multiLevelType w:val="hybridMultilevel"/>
    <w:tmpl w:val="308A8F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7" w15:restartNumberingAfterBreak="0">
    <w:nsid w:val="751204AA"/>
    <w:multiLevelType w:val="multilevel"/>
    <w:tmpl w:val="29A4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765031A5"/>
    <w:multiLevelType w:val="multilevel"/>
    <w:tmpl w:val="9C1A4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783144C9"/>
    <w:multiLevelType w:val="multilevel"/>
    <w:tmpl w:val="38A8E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785A638C"/>
    <w:multiLevelType w:val="hybridMultilevel"/>
    <w:tmpl w:val="8884B622"/>
    <w:lvl w:ilvl="0" w:tplc="FFFFFFFF">
      <w:start w:val="1"/>
      <w:numFmt w:val="decimal"/>
      <w:lvlText w:val="II.%1."/>
      <w:lvlJc w:val="left"/>
      <w:pPr>
        <w:ind w:left="4689" w:hanging="720"/>
      </w:pPr>
    </w:lvl>
    <w:lvl w:ilvl="1" w:tplc="047C7CCA">
      <w:start w:val="1"/>
      <w:numFmt w:val="bullet"/>
      <w:lvlText w:val=""/>
      <w:lvlJc w:val="left"/>
      <w:pPr>
        <w:ind w:left="1440" w:hanging="360"/>
      </w:pPr>
      <w:rPr>
        <w:rFonts w:ascii="Symbol" w:hAnsi="Symbol" w:hint="default"/>
      </w:rPr>
    </w:lvl>
    <w:lvl w:ilvl="2" w:tplc="D1424B98">
      <w:numFmt w:val="bullet"/>
      <w:lvlText w:val=""/>
      <w:lvlJc w:val="left"/>
      <w:pPr>
        <w:ind w:left="2340" w:hanging="360"/>
      </w:pPr>
      <w:rPr>
        <w:rFonts w:ascii="Symbol" w:eastAsia="Times New Roman" w:hAnsi="Symbol" w:cstheme="minorHAnsi"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1" w15:restartNumberingAfterBreak="0">
    <w:nsid w:val="7922586C"/>
    <w:multiLevelType w:val="multilevel"/>
    <w:tmpl w:val="C2B66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7A9876F2"/>
    <w:multiLevelType w:val="multilevel"/>
    <w:tmpl w:val="E4484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7BE6689A"/>
    <w:multiLevelType w:val="hybridMultilevel"/>
    <w:tmpl w:val="337467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15:restartNumberingAfterBreak="0">
    <w:nsid w:val="7BF0052D"/>
    <w:multiLevelType w:val="hybridMultilevel"/>
    <w:tmpl w:val="8C10E0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7E3D4EC3"/>
    <w:multiLevelType w:val="multilevel"/>
    <w:tmpl w:val="98322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7E6369AA"/>
    <w:multiLevelType w:val="multilevel"/>
    <w:tmpl w:val="E44A6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7F4B2842"/>
    <w:multiLevelType w:val="multilevel"/>
    <w:tmpl w:val="4C2EF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7FDC7FFE"/>
    <w:multiLevelType w:val="multilevel"/>
    <w:tmpl w:val="15D04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58745229">
    <w:abstractNumId w:val="133"/>
  </w:num>
  <w:num w:numId="2" w16cid:durableId="1964724489">
    <w:abstractNumId w:val="8"/>
  </w:num>
  <w:num w:numId="3" w16cid:durableId="1369185852">
    <w:abstractNumId w:val="52"/>
  </w:num>
  <w:num w:numId="4" w16cid:durableId="405035793">
    <w:abstractNumId w:val="106"/>
  </w:num>
  <w:num w:numId="5" w16cid:durableId="1007707411">
    <w:abstractNumId w:val="119"/>
  </w:num>
  <w:num w:numId="6" w16cid:durableId="167184322">
    <w:abstractNumId w:val="77"/>
  </w:num>
  <w:num w:numId="7" w16cid:durableId="632060303">
    <w:abstractNumId w:val="79"/>
  </w:num>
  <w:num w:numId="8" w16cid:durableId="905261583">
    <w:abstractNumId w:val="76"/>
  </w:num>
  <w:num w:numId="9" w16cid:durableId="834108816">
    <w:abstractNumId w:val="123"/>
  </w:num>
  <w:num w:numId="10" w16cid:durableId="1307009681">
    <w:abstractNumId w:val="118"/>
  </w:num>
  <w:num w:numId="11" w16cid:durableId="563301585">
    <w:abstractNumId w:val="85"/>
  </w:num>
  <w:num w:numId="12" w16cid:durableId="1919748708">
    <w:abstractNumId w:val="53"/>
  </w:num>
  <w:num w:numId="13" w16cid:durableId="1637568725">
    <w:abstractNumId w:val="68"/>
  </w:num>
  <w:num w:numId="14" w16cid:durableId="1103769483">
    <w:abstractNumId w:val="75"/>
  </w:num>
  <w:num w:numId="15" w16cid:durableId="736515176">
    <w:abstractNumId w:val="98"/>
  </w:num>
  <w:num w:numId="16" w16cid:durableId="111656537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1913252">
    <w:abstractNumId w:val="14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8560617">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608560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498260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837759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9745558">
    <w:abstractNumId w:val="127"/>
  </w:num>
  <w:num w:numId="23" w16cid:durableId="1588230282">
    <w:abstractNumId w:val="81"/>
  </w:num>
  <w:num w:numId="24" w16cid:durableId="1489401888">
    <w:abstractNumId w:val="12"/>
  </w:num>
  <w:num w:numId="25" w16cid:durableId="9799196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904659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8873290">
    <w:abstractNumId w:val="130"/>
  </w:num>
  <w:num w:numId="28" w16cid:durableId="629214006">
    <w:abstractNumId w:val="45"/>
  </w:num>
  <w:num w:numId="29" w16cid:durableId="1656185327">
    <w:abstractNumId w:val="110"/>
  </w:num>
  <w:num w:numId="30" w16cid:durableId="171652512">
    <w:abstractNumId w:val="115"/>
  </w:num>
  <w:num w:numId="31" w16cid:durableId="1083643451">
    <w:abstractNumId w:val="6"/>
  </w:num>
  <w:num w:numId="32" w16cid:durableId="18094720">
    <w:abstractNumId w:val="116"/>
  </w:num>
  <w:num w:numId="33" w16cid:durableId="152139297">
    <w:abstractNumId w:val="78"/>
  </w:num>
  <w:num w:numId="34" w16cid:durableId="395395098">
    <w:abstractNumId w:val="72"/>
  </w:num>
  <w:num w:numId="35" w16cid:durableId="1368943028">
    <w:abstractNumId w:val="126"/>
  </w:num>
  <w:num w:numId="36" w16cid:durableId="1962612088">
    <w:abstractNumId w:val="96"/>
  </w:num>
  <w:num w:numId="37" w16cid:durableId="402021656">
    <w:abstractNumId w:val="40"/>
  </w:num>
  <w:num w:numId="38" w16cid:durableId="42559700">
    <w:abstractNumId w:val="109"/>
  </w:num>
  <w:num w:numId="39" w16cid:durableId="2120104970">
    <w:abstractNumId w:val="13"/>
  </w:num>
  <w:num w:numId="40" w16cid:durableId="1589996813">
    <w:abstractNumId w:val="111"/>
  </w:num>
  <w:num w:numId="41" w16cid:durableId="472210983">
    <w:abstractNumId w:val="90"/>
  </w:num>
  <w:num w:numId="42" w16cid:durableId="1475756679">
    <w:abstractNumId w:val="136"/>
  </w:num>
  <w:num w:numId="43" w16cid:durableId="1066536374">
    <w:abstractNumId w:val="42"/>
  </w:num>
  <w:num w:numId="44" w16cid:durableId="595791096">
    <w:abstractNumId w:val="46"/>
  </w:num>
  <w:num w:numId="45" w16cid:durableId="1174764828">
    <w:abstractNumId w:val="143"/>
  </w:num>
  <w:num w:numId="46" w16cid:durableId="1940984802">
    <w:abstractNumId w:val="91"/>
  </w:num>
  <w:num w:numId="47" w16cid:durableId="1484732090">
    <w:abstractNumId w:val="65"/>
  </w:num>
  <w:num w:numId="48" w16cid:durableId="1220172314">
    <w:abstractNumId w:val="139"/>
  </w:num>
  <w:num w:numId="49" w16cid:durableId="37249078">
    <w:abstractNumId w:val="112"/>
  </w:num>
  <w:num w:numId="50" w16cid:durableId="646738893">
    <w:abstractNumId w:val="64"/>
  </w:num>
  <w:num w:numId="51" w16cid:durableId="10885131">
    <w:abstractNumId w:val="30"/>
  </w:num>
  <w:num w:numId="52" w16cid:durableId="1137797187">
    <w:abstractNumId w:val="34"/>
  </w:num>
  <w:num w:numId="53" w16cid:durableId="2130002556">
    <w:abstractNumId w:val="86"/>
  </w:num>
  <w:num w:numId="54" w16cid:durableId="1286306001">
    <w:abstractNumId w:val="69"/>
  </w:num>
  <w:num w:numId="55" w16cid:durableId="1522278405">
    <w:abstractNumId w:val="44"/>
  </w:num>
  <w:num w:numId="56" w16cid:durableId="2009675293">
    <w:abstractNumId w:val="74"/>
  </w:num>
  <w:num w:numId="57" w16cid:durableId="905148627">
    <w:abstractNumId w:val="144"/>
  </w:num>
  <w:num w:numId="58" w16cid:durableId="1315329553">
    <w:abstractNumId w:val="36"/>
  </w:num>
  <w:num w:numId="59" w16cid:durableId="192428576">
    <w:abstractNumId w:val="47"/>
  </w:num>
  <w:num w:numId="60" w16cid:durableId="1311055078">
    <w:abstractNumId w:val="108"/>
  </w:num>
  <w:num w:numId="61" w16cid:durableId="1694115873">
    <w:abstractNumId w:val="73"/>
  </w:num>
  <w:num w:numId="62" w16cid:durableId="617564226">
    <w:abstractNumId w:val="97"/>
  </w:num>
  <w:num w:numId="63" w16cid:durableId="997074961">
    <w:abstractNumId w:val="100"/>
  </w:num>
  <w:num w:numId="64" w16cid:durableId="340468516">
    <w:abstractNumId w:val="113"/>
  </w:num>
  <w:num w:numId="65" w16cid:durableId="531109867">
    <w:abstractNumId w:val="99"/>
  </w:num>
  <w:num w:numId="66" w16cid:durableId="312679992">
    <w:abstractNumId w:val="71"/>
  </w:num>
  <w:num w:numId="67" w16cid:durableId="399211198">
    <w:abstractNumId w:val="142"/>
  </w:num>
  <w:num w:numId="68" w16cid:durableId="227545606">
    <w:abstractNumId w:val="57"/>
  </w:num>
  <w:num w:numId="69" w16cid:durableId="398601811">
    <w:abstractNumId w:val="21"/>
  </w:num>
  <w:num w:numId="70" w16cid:durableId="1278954281">
    <w:abstractNumId w:val="114"/>
  </w:num>
  <w:num w:numId="71" w16cid:durableId="1230074820">
    <w:abstractNumId w:val="56"/>
  </w:num>
  <w:num w:numId="72" w16cid:durableId="1471630518">
    <w:abstractNumId w:val="10"/>
  </w:num>
  <w:num w:numId="73" w16cid:durableId="385840606">
    <w:abstractNumId w:val="67"/>
  </w:num>
  <w:num w:numId="74" w16cid:durableId="33118404">
    <w:abstractNumId w:val="1"/>
  </w:num>
  <w:num w:numId="75" w16cid:durableId="887761656">
    <w:abstractNumId w:val="28"/>
  </w:num>
  <w:num w:numId="76" w16cid:durableId="1665665192">
    <w:abstractNumId w:val="39"/>
  </w:num>
  <w:num w:numId="77" w16cid:durableId="350497083">
    <w:abstractNumId w:val="104"/>
  </w:num>
  <w:num w:numId="78" w16cid:durableId="856115208">
    <w:abstractNumId w:val="135"/>
  </w:num>
  <w:num w:numId="79" w16cid:durableId="278416975">
    <w:abstractNumId w:val="3"/>
  </w:num>
  <w:num w:numId="80" w16cid:durableId="1603762104">
    <w:abstractNumId w:val="4"/>
  </w:num>
  <w:num w:numId="81" w16cid:durableId="1416705198">
    <w:abstractNumId w:val="23"/>
  </w:num>
  <w:num w:numId="82" w16cid:durableId="558055216">
    <w:abstractNumId w:val="84"/>
  </w:num>
  <w:num w:numId="83" w16cid:durableId="387415332">
    <w:abstractNumId w:val="124"/>
  </w:num>
  <w:num w:numId="84" w16cid:durableId="469249615">
    <w:abstractNumId w:val="18"/>
  </w:num>
  <w:num w:numId="85" w16cid:durableId="329524817">
    <w:abstractNumId w:val="31"/>
  </w:num>
  <w:num w:numId="86" w16cid:durableId="57439807">
    <w:abstractNumId w:val="117"/>
  </w:num>
  <w:num w:numId="87" w16cid:durableId="443963984">
    <w:abstractNumId w:val="61"/>
  </w:num>
  <w:num w:numId="88" w16cid:durableId="687372753">
    <w:abstractNumId w:val="128"/>
  </w:num>
  <w:num w:numId="89" w16cid:durableId="1645042706">
    <w:abstractNumId w:val="38"/>
  </w:num>
  <w:num w:numId="90" w16cid:durableId="1759593161">
    <w:abstractNumId w:val="134"/>
  </w:num>
  <w:num w:numId="91" w16cid:durableId="287008779">
    <w:abstractNumId w:val="63"/>
  </w:num>
  <w:num w:numId="92" w16cid:durableId="1627543932">
    <w:abstractNumId w:val="59"/>
  </w:num>
  <w:num w:numId="93" w16cid:durableId="1163080852">
    <w:abstractNumId w:val="122"/>
  </w:num>
  <w:num w:numId="94" w16cid:durableId="725492234">
    <w:abstractNumId w:val="19"/>
  </w:num>
  <w:num w:numId="95" w16cid:durableId="1114667910">
    <w:abstractNumId w:val="49"/>
  </w:num>
  <w:num w:numId="96" w16cid:durableId="1703244411">
    <w:abstractNumId w:val="26"/>
  </w:num>
  <w:num w:numId="97" w16cid:durableId="132990446">
    <w:abstractNumId w:val="7"/>
  </w:num>
  <w:num w:numId="98" w16cid:durableId="1901019380">
    <w:abstractNumId w:val="41"/>
  </w:num>
  <w:num w:numId="99" w16cid:durableId="858860620">
    <w:abstractNumId w:val="43"/>
  </w:num>
  <w:num w:numId="100" w16cid:durableId="1734350776">
    <w:abstractNumId w:val="55"/>
  </w:num>
  <w:num w:numId="101" w16cid:durableId="238171166">
    <w:abstractNumId w:val="62"/>
  </w:num>
  <w:num w:numId="102" w16cid:durableId="1557207519">
    <w:abstractNumId w:val="27"/>
  </w:num>
  <w:num w:numId="103" w16cid:durableId="1943222908">
    <w:abstractNumId w:val="70"/>
  </w:num>
  <w:num w:numId="104" w16cid:durableId="1705475615">
    <w:abstractNumId w:val="103"/>
  </w:num>
  <w:num w:numId="105" w16cid:durableId="1562325922">
    <w:abstractNumId w:val="92"/>
  </w:num>
  <w:num w:numId="106" w16cid:durableId="1911885667">
    <w:abstractNumId w:val="147"/>
  </w:num>
  <w:num w:numId="107" w16cid:durableId="447314251">
    <w:abstractNumId w:val="14"/>
  </w:num>
  <w:num w:numId="108" w16cid:durableId="1875344698">
    <w:abstractNumId w:val="2"/>
  </w:num>
  <w:num w:numId="109" w16cid:durableId="995301210">
    <w:abstractNumId w:val="131"/>
  </w:num>
  <w:num w:numId="110" w16cid:durableId="892084952">
    <w:abstractNumId w:val="17"/>
  </w:num>
  <w:num w:numId="111" w16cid:durableId="1670139754">
    <w:abstractNumId w:val="125"/>
  </w:num>
  <w:num w:numId="112" w16cid:durableId="1239679147">
    <w:abstractNumId w:val="83"/>
  </w:num>
  <w:num w:numId="113" w16cid:durableId="909458135">
    <w:abstractNumId w:val="9"/>
  </w:num>
  <w:num w:numId="114" w16cid:durableId="55469818">
    <w:abstractNumId w:val="32"/>
  </w:num>
  <w:num w:numId="115" w16cid:durableId="43867446">
    <w:abstractNumId w:val="105"/>
  </w:num>
  <w:num w:numId="116" w16cid:durableId="696203804">
    <w:abstractNumId w:val="60"/>
  </w:num>
  <w:num w:numId="117" w16cid:durableId="1558514603">
    <w:abstractNumId w:val="137"/>
  </w:num>
  <w:num w:numId="118" w16cid:durableId="1828202321">
    <w:abstractNumId w:val="93"/>
  </w:num>
  <w:num w:numId="119" w16cid:durableId="933392064">
    <w:abstractNumId w:val="148"/>
  </w:num>
  <w:num w:numId="120" w16cid:durableId="1026298502">
    <w:abstractNumId w:val="25"/>
  </w:num>
  <w:num w:numId="121" w16cid:durableId="1379548104">
    <w:abstractNumId w:val="107"/>
  </w:num>
  <w:num w:numId="122" w16cid:durableId="1808814757">
    <w:abstractNumId w:val="66"/>
  </w:num>
  <w:num w:numId="123" w16cid:durableId="1030691782">
    <w:abstractNumId w:val="5"/>
  </w:num>
  <w:num w:numId="124" w16cid:durableId="1428621969">
    <w:abstractNumId w:val="50"/>
  </w:num>
  <w:num w:numId="125" w16cid:durableId="1874728163">
    <w:abstractNumId w:val="29"/>
  </w:num>
  <w:num w:numId="126" w16cid:durableId="154609708">
    <w:abstractNumId w:val="16"/>
  </w:num>
  <w:num w:numId="127" w16cid:durableId="1056079727">
    <w:abstractNumId w:val="95"/>
  </w:num>
  <w:num w:numId="128" w16cid:durableId="1379670928">
    <w:abstractNumId w:val="37"/>
  </w:num>
  <w:num w:numId="129" w16cid:durableId="1476526474">
    <w:abstractNumId w:val="15"/>
  </w:num>
  <w:num w:numId="130" w16cid:durableId="1830829104">
    <w:abstractNumId w:val="80"/>
  </w:num>
  <w:num w:numId="131" w16cid:durableId="824667883">
    <w:abstractNumId w:val="94"/>
  </w:num>
  <w:num w:numId="132" w16cid:durableId="347800932">
    <w:abstractNumId w:val="145"/>
  </w:num>
  <w:num w:numId="133" w16cid:durableId="561211024">
    <w:abstractNumId w:val="132"/>
  </w:num>
  <w:num w:numId="134" w16cid:durableId="1768960308">
    <w:abstractNumId w:val="138"/>
  </w:num>
  <w:num w:numId="135" w16cid:durableId="794836768">
    <w:abstractNumId w:val="121"/>
  </w:num>
  <w:num w:numId="136" w16cid:durableId="1407144758">
    <w:abstractNumId w:val="102"/>
  </w:num>
  <w:num w:numId="137" w16cid:durableId="466701551">
    <w:abstractNumId w:val="141"/>
  </w:num>
  <w:num w:numId="138" w16cid:durableId="1583022429">
    <w:abstractNumId w:val="51"/>
  </w:num>
  <w:num w:numId="139" w16cid:durableId="707685946">
    <w:abstractNumId w:val="146"/>
  </w:num>
  <w:num w:numId="140" w16cid:durableId="432436015">
    <w:abstractNumId w:val="0"/>
  </w:num>
  <w:num w:numId="141" w16cid:durableId="1188908310">
    <w:abstractNumId w:val="20"/>
  </w:num>
  <w:num w:numId="142" w16cid:durableId="1036538802">
    <w:abstractNumId w:val="11"/>
  </w:num>
  <w:num w:numId="143" w16cid:durableId="1780031095">
    <w:abstractNumId w:val="35"/>
  </w:num>
  <w:num w:numId="144" w16cid:durableId="665472887">
    <w:abstractNumId w:val="120"/>
  </w:num>
  <w:num w:numId="145" w16cid:durableId="888763243">
    <w:abstractNumId w:val="88"/>
  </w:num>
  <w:num w:numId="146" w16cid:durableId="32655997">
    <w:abstractNumId w:val="89"/>
  </w:num>
  <w:num w:numId="147" w16cid:durableId="722102796">
    <w:abstractNumId w:val="129"/>
  </w:num>
  <w:num w:numId="148" w16cid:durableId="414667905">
    <w:abstractNumId w:val="48"/>
  </w:num>
  <w:num w:numId="149" w16cid:durableId="1043749701">
    <w:abstractNumId w:val="24"/>
  </w:num>
  <w:num w:numId="150" w16cid:durableId="1168013880">
    <w:abstractNumId w:val="54"/>
  </w:num>
  <w:num w:numId="151" w16cid:durableId="345597534">
    <w:abstractNumId w:val="22"/>
  </w:num>
  <w:num w:numId="152" w16cid:durableId="2035955145">
    <w:abstractNumId w:val="33"/>
  </w:num>
  <w:num w:numId="153" w16cid:durableId="283315968">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422"/>
    <w:rsid w:val="000000D9"/>
    <w:rsid w:val="00001749"/>
    <w:rsid w:val="00003A88"/>
    <w:rsid w:val="00005445"/>
    <w:rsid w:val="00005EAF"/>
    <w:rsid w:val="00006419"/>
    <w:rsid w:val="000069FC"/>
    <w:rsid w:val="00012BDA"/>
    <w:rsid w:val="00020BAF"/>
    <w:rsid w:val="00020F70"/>
    <w:rsid w:val="00031034"/>
    <w:rsid w:val="00037D74"/>
    <w:rsid w:val="00040A73"/>
    <w:rsid w:val="00046B7F"/>
    <w:rsid w:val="000478BF"/>
    <w:rsid w:val="00052556"/>
    <w:rsid w:val="00056E6B"/>
    <w:rsid w:val="000627AB"/>
    <w:rsid w:val="000641BF"/>
    <w:rsid w:val="00070518"/>
    <w:rsid w:val="00070962"/>
    <w:rsid w:val="0007332B"/>
    <w:rsid w:val="0008119F"/>
    <w:rsid w:val="000909DE"/>
    <w:rsid w:val="000916B1"/>
    <w:rsid w:val="000B6271"/>
    <w:rsid w:val="000C159A"/>
    <w:rsid w:val="000C60B0"/>
    <w:rsid w:val="000C6768"/>
    <w:rsid w:val="000D0A2B"/>
    <w:rsid w:val="000D18E4"/>
    <w:rsid w:val="000D67E6"/>
    <w:rsid w:val="000E0806"/>
    <w:rsid w:val="00102EA2"/>
    <w:rsid w:val="001075E5"/>
    <w:rsid w:val="001116F4"/>
    <w:rsid w:val="00114233"/>
    <w:rsid w:val="001148EB"/>
    <w:rsid w:val="00117F57"/>
    <w:rsid w:val="0012332F"/>
    <w:rsid w:val="0012644C"/>
    <w:rsid w:val="0013012C"/>
    <w:rsid w:val="00134B20"/>
    <w:rsid w:val="001365EC"/>
    <w:rsid w:val="00136A53"/>
    <w:rsid w:val="00136AB3"/>
    <w:rsid w:val="00142992"/>
    <w:rsid w:val="00146133"/>
    <w:rsid w:val="001527F3"/>
    <w:rsid w:val="001566C4"/>
    <w:rsid w:val="001612B4"/>
    <w:rsid w:val="001676F7"/>
    <w:rsid w:val="00170638"/>
    <w:rsid w:val="00170B18"/>
    <w:rsid w:val="001726E0"/>
    <w:rsid w:val="00175571"/>
    <w:rsid w:val="00182634"/>
    <w:rsid w:val="00187881"/>
    <w:rsid w:val="001A1196"/>
    <w:rsid w:val="001A44F8"/>
    <w:rsid w:val="001C7548"/>
    <w:rsid w:val="001D2F74"/>
    <w:rsid w:val="001D4A35"/>
    <w:rsid w:val="001D69C7"/>
    <w:rsid w:val="001E3B57"/>
    <w:rsid w:val="001E6DC6"/>
    <w:rsid w:val="001F7C53"/>
    <w:rsid w:val="00200F8A"/>
    <w:rsid w:val="00210422"/>
    <w:rsid w:val="00213218"/>
    <w:rsid w:val="002174E9"/>
    <w:rsid w:val="00220904"/>
    <w:rsid w:val="0023257D"/>
    <w:rsid w:val="00234BA2"/>
    <w:rsid w:val="00237CA0"/>
    <w:rsid w:val="002867F0"/>
    <w:rsid w:val="002B345B"/>
    <w:rsid w:val="002B4141"/>
    <w:rsid w:val="002B59A0"/>
    <w:rsid w:val="002D330D"/>
    <w:rsid w:val="002D3CCA"/>
    <w:rsid w:val="002D65E5"/>
    <w:rsid w:val="002E02D4"/>
    <w:rsid w:val="002E3C77"/>
    <w:rsid w:val="002E748A"/>
    <w:rsid w:val="002F3EDB"/>
    <w:rsid w:val="002F5B1F"/>
    <w:rsid w:val="002F766B"/>
    <w:rsid w:val="00300157"/>
    <w:rsid w:val="00300665"/>
    <w:rsid w:val="0031708A"/>
    <w:rsid w:val="003269E8"/>
    <w:rsid w:val="003312A1"/>
    <w:rsid w:val="00333B3A"/>
    <w:rsid w:val="00344815"/>
    <w:rsid w:val="00350C03"/>
    <w:rsid w:val="00360EAF"/>
    <w:rsid w:val="00362FA7"/>
    <w:rsid w:val="003707F1"/>
    <w:rsid w:val="003779ED"/>
    <w:rsid w:val="00377C2F"/>
    <w:rsid w:val="00385F77"/>
    <w:rsid w:val="00386C4B"/>
    <w:rsid w:val="00393F06"/>
    <w:rsid w:val="003B104D"/>
    <w:rsid w:val="003B13AE"/>
    <w:rsid w:val="003B4902"/>
    <w:rsid w:val="003B5AF3"/>
    <w:rsid w:val="003B708A"/>
    <w:rsid w:val="003C524B"/>
    <w:rsid w:val="003D728C"/>
    <w:rsid w:val="003E05A5"/>
    <w:rsid w:val="00401F76"/>
    <w:rsid w:val="00403308"/>
    <w:rsid w:val="004071F2"/>
    <w:rsid w:val="004120D0"/>
    <w:rsid w:val="004139D6"/>
    <w:rsid w:val="0041618F"/>
    <w:rsid w:val="0043267E"/>
    <w:rsid w:val="00443331"/>
    <w:rsid w:val="004468F5"/>
    <w:rsid w:val="00460D71"/>
    <w:rsid w:val="00465E02"/>
    <w:rsid w:val="0047283A"/>
    <w:rsid w:val="00491A43"/>
    <w:rsid w:val="00494201"/>
    <w:rsid w:val="00494DD6"/>
    <w:rsid w:val="0049767E"/>
    <w:rsid w:val="004B2510"/>
    <w:rsid w:val="004B265C"/>
    <w:rsid w:val="004C27B2"/>
    <w:rsid w:val="004D2692"/>
    <w:rsid w:val="004D43D4"/>
    <w:rsid w:val="004E02B2"/>
    <w:rsid w:val="004E6188"/>
    <w:rsid w:val="004F362D"/>
    <w:rsid w:val="004F44B2"/>
    <w:rsid w:val="004F5B3E"/>
    <w:rsid w:val="004F6681"/>
    <w:rsid w:val="004F6FFD"/>
    <w:rsid w:val="005011D8"/>
    <w:rsid w:val="00506649"/>
    <w:rsid w:val="00514B76"/>
    <w:rsid w:val="0051744D"/>
    <w:rsid w:val="005217B6"/>
    <w:rsid w:val="00523EEC"/>
    <w:rsid w:val="00540499"/>
    <w:rsid w:val="005417CF"/>
    <w:rsid w:val="005522E0"/>
    <w:rsid w:val="00552FD4"/>
    <w:rsid w:val="005565AE"/>
    <w:rsid w:val="005617BE"/>
    <w:rsid w:val="00563FE2"/>
    <w:rsid w:val="00572C2F"/>
    <w:rsid w:val="00581D70"/>
    <w:rsid w:val="00582A6C"/>
    <w:rsid w:val="00584AA6"/>
    <w:rsid w:val="00587D36"/>
    <w:rsid w:val="00593141"/>
    <w:rsid w:val="005941DC"/>
    <w:rsid w:val="0059470D"/>
    <w:rsid w:val="005A21E4"/>
    <w:rsid w:val="005A27BB"/>
    <w:rsid w:val="005A3070"/>
    <w:rsid w:val="005A4575"/>
    <w:rsid w:val="005A47B0"/>
    <w:rsid w:val="005A505D"/>
    <w:rsid w:val="005B04AF"/>
    <w:rsid w:val="005C0246"/>
    <w:rsid w:val="005C7EBB"/>
    <w:rsid w:val="005E2B87"/>
    <w:rsid w:val="00600EE5"/>
    <w:rsid w:val="00606556"/>
    <w:rsid w:val="0060695C"/>
    <w:rsid w:val="00610D49"/>
    <w:rsid w:val="00613669"/>
    <w:rsid w:val="006164AB"/>
    <w:rsid w:val="006215CB"/>
    <w:rsid w:val="00625E46"/>
    <w:rsid w:val="00632108"/>
    <w:rsid w:val="006328E3"/>
    <w:rsid w:val="0063398D"/>
    <w:rsid w:val="00634D25"/>
    <w:rsid w:val="0063740A"/>
    <w:rsid w:val="006443E2"/>
    <w:rsid w:val="006558D0"/>
    <w:rsid w:val="00661A20"/>
    <w:rsid w:val="0066207F"/>
    <w:rsid w:val="00664E29"/>
    <w:rsid w:val="00666E69"/>
    <w:rsid w:val="00675651"/>
    <w:rsid w:val="00676D57"/>
    <w:rsid w:val="006B3A38"/>
    <w:rsid w:val="006B547C"/>
    <w:rsid w:val="006B5C0C"/>
    <w:rsid w:val="006C05ED"/>
    <w:rsid w:val="006C5A14"/>
    <w:rsid w:val="006D23C0"/>
    <w:rsid w:val="006D3F37"/>
    <w:rsid w:val="006D4E3D"/>
    <w:rsid w:val="006D76DA"/>
    <w:rsid w:val="006E1AF3"/>
    <w:rsid w:val="006E1F45"/>
    <w:rsid w:val="006E6471"/>
    <w:rsid w:val="006F3363"/>
    <w:rsid w:val="0071544B"/>
    <w:rsid w:val="00723EF0"/>
    <w:rsid w:val="00727D6A"/>
    <w:rsid w:val="007309C0"/>
    <w:rsid w:val="00732C4F"/>
    <w:rsid w:val="007468EF"/>
    <w:rsid w:val="0075294B"/>
    <w:rsid w:val="00764E77"/>
    <w:rsid w:val="007753F3"/>
    <w:rsid w:val="0077741E"/>
    <w:rsid w:val="00786E59"/>
    <w:rsid w:val="007876E8"/>
    <w:rsid w:val="0079288F"/>
    <w:rsid w:val="007A0256"/>
    <w:rsid w:val="007B450F"/>
    <w:rsid w:val="007B7795"/>
    <w:rsid w:val="007C55E6"/>
    <w:rsid w:val="007D3BD8"/>
    <w:rsid w:val="007D48FF"/>
    <w:rsid w:val="007D636E"/>
    <w:rsid w:val="007E03AC"/>
    <w:rsid w:val="008064BD"/>
    <w:rsid w:val="00806716"/>
    <w:rsid w:val="008125F1"/>
    <w:rsid w:val="00824C63"/>
    <w:rsid w:val="0083103A"/>
    <w:rsid w:val="00843AC7"/>
    <w:rsid w:val="0085743E"/>
    <w:rsid w:val="00861199"/>
    <w:rsid w:val="00870C1E"/>
    <w:rsid w:val="00872918"/>
    <w:rsid w:val="008737F6"/>
    <w:rsid w:val="00873EC6"/>
    <w:rsid w:val="008751BA"/>
    <w:rsid w:val="008822AE"/>
    <w:rsid w:val="008864CC"/>
    <w:rsid w:val="00887A55"/>
    <w:rsid w:val="00891C27"/>
    <w:rsid w:val="00894547"/>
    <w:rsid w:val="008A4608"/>
    <w:rsid w:val="008A76F1"/>
    <w:rsid w:val="008A77F0"/>
    <w:rsid w:val="008B0CCC"/>
    <w:rsid w:val="008C2DD1"/>
    <w:rsid w:val="008D32CC"/>
    <w:rsid w:val="008E5396"/>
    <w:rsid w:val="008E551D"/>
    <w:rsid w:val="008F234A"/>
    <w:rsid w:val="009060B6"/>
    <w:rsid w:val="00910159"/>
    <w:rsid w:val="009101C7"/>
    <w:rsid w:val="009119BB"/>
    <w:rsid w:val="0091737D"/>
    <w:rsid w:val="00923BA9"/>
    <w:rsid w:val="00935F0F"/>
    <w:rsid w:val="0096057D"/>
    <w:rsid w:val="009664EC"/>
    <w:rsid w:val="00971B9F"/>
    <w:rsid w:val="00986C98"/>
    <w:rsid w:val="009925E6"/>
    <w:rsid w:val="009A74CE"/>
    <w:rsid w:val="009B0ED7"/>
    <w:rsid w:val="009B4A96"/>
    <w:rsid w:val="009B7EE8"/>
    <w:rsid w:val="009C1D2F"/>
    <w:rsid w:val="009D089A"/>
    <w:rsid w:val="009E52CD"/>
    <w:rsid w:val="009F35B3"/>
    <w:rsid w:val="009F6011"/>
    <w:rsid w:val="009F747B"/>
    <w:rsid w:val="00A004BB"/>
    <w:rsid w:val="00A04270"/>
    <w:rsid w:val="00A10553"/>
    <w:rsid w:val="00A11BEB"/>
    <w:rsid w:val="00A11E83"/>
    <w:rsid w:val="00A214AD"/>
    <w:rsid w:val="00A35B19"/>
    <w:rsid w:val="00A36F2B"/>
    <w:rsid w:val="00A4227B"/>
    <w:rsid w:val="00A45303"/>
    <w:rsid w:val="00A46633"/>
    <w:rsid w:val="00A567B1"/>
    <w:rsid w:val="00A6032C"/>
    <w:rsid w:val="00A644E3"/>
    <w:rsid w:val="00A8293F"/>
    <w:rsid w:val="00A852A7"/>
    <w:rsid w:val="00A9143F"/>
    <w:rsid w:val="00A94856"/>
    <w:rsid w:val="00A95DE5"/>
    <w:rsid w:val="00A9791D"/>
    <w:rsid w:val="00AA02AD"/>
    <w:rsid w:val="00AA3B55"/>
    <w:rsid w:val="00AA3E88"/>
    <w:rsid w:val="00AB3CA5"/>
    <w:rsid w:val="00AB4485"/>
    <w:rsid w:val="00AB4BD6"/>
    <w:rsid w:val="00AC0C46"/>
    <w:rsid w:val="00AC1EE1"/>
    <w:rsid w:val="00AC2829"/>
    <w:rsid w:val="00AC39B3"/>
    <w:rsid w:val="00AD76E0"/>
    <w:rsid w:val="00AE6A19"/>
    <w:rsid w:val="00AF2A47"/>
    <w:rsid w:val="00B3248F"/>
    <w:rsid w:val="00B43850"/>
    <w:rsid w:val="00B47177"/>
    <w:rsid w:val="00B636E4"/>
    <w:rsid w:val="00B8386C"/>
    <w:rsid w:val="00B83C46"/>
    <w:rsid w:val="00B91A0B"/>
    <w:rsid w:val="00B94DAF"/>
    <w:rsid w:val="00B95E59"/>
    <w:rsid w:val="00BA77D7"/>
    <w:rsid w:val="00BA7FC9"/>
    <w:rsid w:val="00BC00D8"/>
    <w:rsid w:val="00BC06EA"/>
    <w:rsid w:val="00BD11EC"/>
    <w:rsid w:val="00BD5A0F"/>
    <w:rsid w:val="00BD5E01"/>
    <w:rsid w:val="00BE05BF"/>
    <w:rsid w:val="00BE6DE4"/>
    <w:rsid w:val="00BE74F6"/>
    <w:rsid w:val="00BF18FE"/>
    <w:rsid w:val="00BF3150"/>
    <w:rsid w:val="00BF5949"/>
    <w:rsid w:val="00C373E1"/>
    <w:rsid w:val="00C40246"/>
    <w:rsid w:val="00C44A57"/>
    <w:rsid w:val="00C50F42"/>
    <w:rsid w:val="00C57D8E"/>
    <w:rsid w:val="00C72804"/>
    <w:rsid w:val="00C76FA7"/>
    <w:rsid w:val="00C81FFB"/>
    <w:rsid w:val="00C82AD4"/>
    <w:rsid w:val="00C842B3"/>
    <w:rsid w:val="00C8700C"/>
    <w:rsid w:val="00C90850"/>
    <w:rsid w:val="00C94466"/>
    <w:rsid w:val="00C95B4D"/>
    <w:rsid w:val="00CB4AED"/>
    <w:rsid w:val="00CB5E74"/>
    <w:rsid w:val="00CC010B"/>
    <w:rsid w:val="00CC23A7"/>
    <w:rsid w:val="00CC2756"/>
    <w:rsid w:val="00CC64AE"/>
    <w:rsid w:val="00CD154E"/>
    <w:rsid w:val="00CD479E"/>
    <w:rsid w:val="00CD71D5"/>
    <w:rsid w:val="00CE5B96"/>
    <w:rsid w:val="00CE7AB7"/>
    <w:rsid w:val="00D10F2C"/>
    <w:rsid w:val="00D11672"/>
    <w:rsid w:val="00D20A58"/>
    <w:rsid w:val="00D217F4"/>
    <w:rsid w:val="00D31261"/>
    <w:rsid w:val="00D326E8"/>
    <w:rsid w:val="00D33D4B"/>
    <w:rsid w:val="00D4071E"/>
    <w:rsid w:val="00D40F78"/>
    <w:rsid w:val="00D40FA3"/>
    <w:rsid w:val="00D465C3"/>
    <w:rsid w:val="00D478C7"/>
    <w:rsid w:val="00D478E3"/>
    <w:rsid w:val="00D50E9D"/>
    <w:rsid w:val="00D67ADF"/>
    <w:rsid w:val="00D710DF"/>
    <w:rsid w:val="00D72688"/>
    <w:rsid w:val="00D7517A"/>
    <w:rsid w:val="00D76BBA"/>
    <w:rsid w:val="00D859B6"/>
    <w:rsid w:val="00DA01FC"/>
    <w:rsid w:val="00DA13D5"/>
    <w:rsid w:val="00DA56FF"/>
    <w:rsid w:val="00DA5F5E"/>
    <w:rsid w:val="00DA680C"/>
    <w:rsid w:val="00DA716F"/>
    <w:rsid w:val="00DB7BBE"/>
    <w:rsid w:val="00DC0DFE"/>
    <w:rsid w:val="00DD3D21"/>
    <w:rsid w:val="00DE3FB1"/>
    <w:rsid w:val="00DF7999"/>
    <w:rsid w:val="00E01D18"/>
    <w:rsid w:val="00E05D60"/>
    <w:rsid w:val="00E135CE"/>
    <w:rsid w:val="00E15B11"/>
    <w:rsid w:val="00E17D7B"/>
    <w:rsid w:val="00E20F2F"/>
    <w:rsid w:val="00E30A1F"/>
    <w:rsid w:val="00E3741F"/>
    <w:rsid w:val="00E630CA"/>
    <w:rsid w:val="00E72EF3"/>
    <w:rsid w:val="00E8124A"/>
    <w:rsid w:val="00E824F2"/>
    <w:rsid w:val="00E8290A"/>
    <w:rsid w:val="00E857D0"/>
    <w:rsid w:val="00EA1EF1"/>
    <w:rsid w:val="00EA43ED"/>
    <w:rsid w:val="00EA5FB4"/>
    <w:rsid w:val="00EA6A21"/>
    <w:rsid w:val="00EB56A9"/>
    <w:rsid w:val="00EC20FF"/>
    <w:rsid w:val="00EC55AE"/>
    <w:rsid w:val="00EE3878"/>
    <w:rsid w:val="00EE62ED"/>
    <w:rsid w:val="00EF4D51"/>
    <w:rsid w:val="00F00295"/>
    <w:rsid w:val="00F0199D"/>
    <w:rsid w:val="00F03BC3"/>
    <w:rsid w:val="00F12B14"/>
    <w:rsid w:val="00F15177"/>
    <w:rsid w:val="00F36007"/>
    <w:rsid w:val="00F467F4"/>
    <w:rsid w:val="00F52E67"/>
    <w:rsid w:val="00F54880"/>
    <w:rsid w:val="00F70289"/>
    <w:rsid w:val="00F73221"/>
    <w:rsid w:val="00F73D3C"/>
    <w:rsid w:val="00F838B2"/>
    <w:rsid w:val="00F83AF8"/>
    <w:rsid w:val="00F84F49"/>
    <w:rsid w:val="00F85D17"/>
    <w:rsid w:val="00F90C3F"/>
    <w:rsid w:val="00F93775"/>
    <w:rsid w:val="00FA0530"/>
    <w:rsid w:val="00FB22D8"/>
    <w:rsid w:val="00FB579B"/>
    <w:rsid w:val="00FC633E"/>
    <w:rsid w:val="00FD5D3E"/>
    <w:rsid w:val="00FF131F"/>
    <w:rsid w:val="00FF3D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BB073"/>
  <w15:chartTrackingRefBased/>
  <w15:docId w15:val="{35380011-C975-47F8-8A24-035859CD1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104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2104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1042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1042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1042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1042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1042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1042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1042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1042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21042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1042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1042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1042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1042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1042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1042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10422"/>
    <w:rPr>
      <w:rFonts w:eastAsiaTheme="majorEastAsia" w:cstheme="majorBidi"/>
      <w:color w:val="272727" w:themeColor="text1" w:themeTint="D8"/>
    </w:rPr>
  </w:style>
  <w:style w:type="paragraph" w:styleId="Tytu">
    <w:name w:val="Title"/>
    <w:basedOn w:val="Normalny"/>
    <w:next w:val="Normalny"/>
    <w:link w:val="TytuZnak"/>
    <w:uiPriority w:val="10"/>
    <w:qFormat/>
    <w:rsid w:val="002104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1042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1042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1042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10422"/>
    <w:pPr>
      <w:spacing w:before="160"/>
      <w:jc w:val="center"/>
    </w:pPr>
    <w:rPr>
      <w:i/>
      <w:iCs/>
      <w:color w:val="404040" w:themeColor="text1" w:themeTint="BF"/>
    </w:rPr>
  </w:style>
  <w:style w:type="character" w:customStyle="1" w:styleId="CytatZnak">
    <w:name w:val="Cytat Znak"/>
    <w:basedOn w:val="Domylnaczcionkaakapitu"/>
    <w:link w:val="Cytat"/>
    <w:uiPriority w:val="29"/>
    <w:rsid w:val="00210422"/>
    <w:rPr>
      <w:i/>
      <w:iCs/>
      <w:color w:val="404040" w:themeColor="text1" w:themeTint="BF"/>
    </w:rPr>
  </w:style>
  <w:style w:type="paragraph" w:styleId="Akapitzlist">
    <w:name w:val="List Paragraph"/>
    <w:aliases w:val="Wypunktowanie"/>
    <w:basedOn w:val="Normalny"/>
    <w:link w:val="AkapitzlistZnak"/>
    <w:qFormat/>
    <w:rsid w:val="00210422"/>
    <w:pPr>
      <w:ind w:left="720"/>
      <w:contextualSpacing/>
    </w:pPr>
  </w:style>
  <w:style w:type="character" w:styleId="Wyrnienieintensywne">
    <w:name w:val="Intense Emphasis"/>
    <w:basedOn w:val="Domylnaczcionkaakapitu"/>
    <w:uiPriority w:val="21"/>
    <w:qFormat/>
    <w:rsid w:val="00210422"/>
    <w:rPr>
      <w:i/>
      <w:iCs/>
      <w:color w:val="0F4761" w:themeColor="accent1" w:themeShade="BF"/>
    </w:rPr>
  </w:style>
  <w:style w:type="paragraph" w:styleId="Cytatintensywny">
    <w:name w:val="Intense Quote"/>
    <w:basedOn w:val="Normalny"/>
    <w:next w:val="Normalny"/>
    <w:link w:val="CytatintensywnyZnak"/>
    <w:uiPriority w:val="30"/>
    <w:qFormat/>
    <w:rsid w:val="002104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10422"/>
    <w:rPr>
      <w:i/>
      <w:iCs/>
      <w:color w:val="0F4761" w:themeColor="accent1" w:themeShade="BF"/>
    </w:rPr>
  </w:style>
  <w:style w:type="character" w:styleId="Odwoanieintensywne">
    <w:name w:val="Intense Reference"/>
    <w:basedOn w:val="Domylnaczcionkaakapitu"/>
    <w:uiPriority w:val="32"/>
    <w:qFormat/>
    <w:rsid w:val="00210422"/>
    <w:rPr>
      <w:b/>
      <w:bCs/>
      <w:smallCaps/>
      <w:color w:val="0F4761" w:themeColor="accent1" w:themeShade="BF"/>
      <w:spacing w:val="5"/>
    </w:rPr>
  </w:style>
  <w:style w:type="paragraph" w:styleId="Nagwek">
    <w:name w:val="header"/>
    <w:basedOn w:val="Normalny"/>
    <w:link w:val="NagwekZnak"/>
    <w:uiPriority w:val="99"/>
    <w:unhideWhenUsed/>
    <w:rsid w:val="0021042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10422"/>
  </w:style>
  <w:style w:type="paragraph" w:styleId="Stopka">
    <w:name w:val="footer"/>
    <w:basedOn w:val="Normalny"/>
    <w:link w:val="StopkaZnak"/>
    <w:uiPriority w:val="99"/>
    <w:unhideWhenUsed/>
    <w:rsid w:val="0021042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10422"/>
  </w:style>
  <w:style w:type="character" w:styleId="Odwoaniedokomentarza">
    <w:name w:val="annotation reference"/>
    <w:uiPriority w:val="99"/>
    <w:rsid w:val="001E6DC6"/>
    <w:rPr>
      <w:sz w:val="16"/>
      <w:szCs w:val="16"/>
    </w:rPr>
  </w:style>
  <w:style w:type="paragraph" w:styleId="Tekstkomentarza">
    <w:name w:val="annotation text"/>
    <w:basedOn w:val="Normalny"/>
    <w:link w:val="TekstkomentarzaZnak"/>
    <w:uiPriority w:val="99"/>
    <w:rsid w:val="001E6DC6"/>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1E6DC6"/>
    <w:rPr>
      <w:rFonts w:ascii="Times New Roman" w:eastAsia="Times New Roman" w:hAnsi="Times New Roman" w:cs="Times New Roman"/>
      <w:kern w:val="0"/>
      <w:sz w:val="20"/>
      <w:szCs w:val="20"/>
      <w:lang w:eastAsia="pl-PL"/>
      <w14:ligatures w14:val="none"/>
    </w:rPr>
  </w:style>
  <w:style w:type="character" w:styleId="Hipercze">
    <w:name w:val="Hyperlink"/>
    <w:rsid w:val="006558D0"/>
    <w:rPr>
      <w:color w:val="0000FF"/>
      <w:u w:val="single"/>
    </w:rPr>
  </w:style>
  <w:style w:type="character" w:customStyle="1" w:styleId="AkapitzlistZnak">
    <w:name w:val="Akapit z listą Znak"/>
    <w:aliases w:val="Wypunktowanie Znak"/>
    <w:link w:val="Akapitzlist"/>
    <w:locked/>
    <w:rsid w:val="006D76DA"/>
  </w:style>
  <w:style w:type="character" w:styleId="Tekstzastpczy">
    <w:name w:val="Placeholder Text"/>
    <w:basedOn w:val="Domylnaczcionkaakapitu"/>
    <w:uiPriority w:val="99"/>
    <w:semiHidden/>
    <w:rsid w:val="00F73221"/>
    <w:rPr>
      <w:color w:val="666666"/>
    </w:rPr>
  </w:style>
  <w:style w:type="paragraph" w:styleId="Tematkomentarza">
    <w:name w:val="annotation subject"/>
    <w:basedOn w:val="Tekstkomentarza"/>
    <w:next w:val="Tekstkomentarza"/>
    <w:link w:val="TematkomentarzaZnak"/>
    <w:uiPriority w:val="99"/>
    <w:semiHidden/>
    <w:unhideWhenUsed/>
    <w:rsid w:val="00AC1EE1"/>
    <w:pPr>
      <w:spacing w:after="160"/>
    </w:pPr>
    <w:rPr>
      <w:rFonts w:asciiTheme="minorHAnsi" w:eastAsiaTheme="minorHAnsi" w:hAnsiTheme="minorHAnsi" w:cstheme="minorBidi"/>
      <w:b/>
      <w:bCs/>
      <w:kern w:val="2"/>
      <w:lang w:eastAsia="en-US"/>
      <w14:ligatures w14:val="standardContextual"/>
    </w:rPr>
  </w:style>
  <w:style w:type="character" w:customStyle="1" w:styleId="TematkomentarzaZnak">
    <w:name w:val="Temat komentarza Znak"/>
    <w:basedOn w:val="TekstkomentarzaZnak"/>
    <w:link w:val="Tematkomentarza"/>
    <w:uiPriority w:val="99"/>
    <w:semiHidden/>
    <w:rsid w:val="00AC1EE1"/>
    <w:rPr>
      <w:rFonts w:ascii="Times New Roman" w:eastAsia="Times New Roman" w:hAnsi="Times New Roman" w:cs="Times New Roman"/>
      <w:b/>
      <w:bCs/>
      <w:kern w:val="0"/>
      <w:sz w:val="20"/>
      <w:szCs w:val="20"/>
      <w:lang w:eastAsia="pl-PL"/>
      <w14:ligatures w14:val="none"/>
    </w:rPr>
  </w:style>
  <w:style w:type="character" w:styleId="Nierozpoznanawzmianka">
    <w:name w:val="Unresolved Mention"/>
    <w:basedOn w:val="Domylnaczcionkaakapitu"/>
    <w:uiPriority w:val="99"/>
    <w:semiHidden/>
    <w:unhideWhenUsed/>
    <w:rsid w:val="00676D57"/>
    <w:rPr>
      <w:color w:val="605E5C"/>
      <w:shd w:val="clear" w:color="auto" w:fill="E1DFDD"/>
    </w:rPr>
  </w:style>
  <w:style w:type="paragraph" w:customStyle="1" w:styleId="paragraph">
    <w:name w:val="paragraph"/>
    <w:basedOn w:val="Normalny"/>
    <w:rsid w:val="00EA6A21"/>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normaltextrun">
    <w:name w:val="normaltextrun"/>
    <w:basedOn w:val="Domylnaczcionkaakapitu"/>
    <w:rsid w:val="00EA6A21"/>
  </w:style>
  <w:style w:type="character" w:customStyle="1" w:styleId="eop">
    <w:name w:val="eop"/>
    <w:basedOn w:val="Domylnaczcionkaakapitu"/>
    <w:rsid w:val="00EA6A21"/>
  </w:style>
  <w:style w:type="character" w:customStyle="1" w:styleId="findhit">
    <w:name w:val="findhit"/>
    <w:basedOn w:val="Domylnaczcionkaakapitu"/>
    <w:rsid w:val="00AA3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lvita.com/for-supplier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elvita.com/pl/dla-dostawcow"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azakonkurencyjnosci.funduszeeuropejskie.gov.pl/"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F1E9C-8FEE-474C-B363-BDA57AF45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1278</TotalTime>
  <Pages>14</Pages>
  <Words>4308</Words>
  <Characters>23786</Characters>
  <Application>Microsoft Office Word</Application>
  <DocSecurity>0</DocSecurity>
  <Lines>1829</Lines>
  <Paragraphs>1040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Urszula Zawadzka</dc:creator>
  <cp:keywords/>
  <dc:description/>
  <cp:lastModifiedBy>Agnieszka Gacek</cp:lastModifiedBy>
  <cp:revision>159</cp:revision>
  <dcterms:created xsi:type="dcterms:W3CDTF">2025-12-03T06:58:00Z</dcterms:created>
  <dcterms:modified xsi:type="dcterms:W3CDTF">2026-04-20T12:53:00Z</dcterms:modified>
</cp:coreProperties>
</file>